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C9" w:rsidRPr="001640C9" w:rsidRDefault="001640C9" w:rsidP="001640C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1640C9">
        <w:rPr>
          <w:bCs/>
          <w:sz w:val="40"/>
          <w:szCs w:val="40"/>
          <w:lang w:val="ro-RO"/>
        </w:rPr>
        <w:t xml:space="preserve">Rezumatul studiului </w:t>
      </w:r>
      <w:r w:rsidR="0051410D">
        <w:rPr>
          <w:bCs/>
          <w:sz w:val="40"/>
          <w:szCs w:val="40"/>
          <w:lang w:val="ro-RO"/>
        </w:rPr>
        <w:t>9</w:t>
      </w:r>
      <w:r w:rsidRPr="001640C9">
        <w:rPr>
          <w:bCs/>
          <w:sz w:val="40"/>
          <w:szCs w:val="40"/>
          <w:lang w:val="ro-RO"/>
        </w:rPr>
        <w:t xml:space="preserve"> - O </w:t>
      </w:r>
      <w:bookmarkEnd w:id="0"/>
      <w:bookmarkEnd w:id="1"/>
      <w:r w:rsidRPr="001640C9">
        <w:rPr>
          <w:bCs/>
          <w:sz w:val="40"/>
          <w:szCs w:val="40"/>
          <w:lang w:val="ro-RO"/>
        </w:rPr>
        <w:t>viaţă trăită cu laudă</w:t>
      </w:r>
    </w:p>
    <w:p w:rsidR="001640C9" w:rsidRPr="001640C9" w:rsidRDefault="001640C9" w:rsidP="001640C9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3F1A4F" w:rsidRPr="001640C9" w:rsidRDefault="003F1A4F" w:rsidP="001640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640C9">
        <w:rPr>
          <w:b/>
          <w:bCs/>
          <w:sz w:val="28"/>
          <w:szCs w:val="28"/>
          <w:lang w:val="ro-RO"/>
        </w:rPr>
        <w:t>În ce constă lauda?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>Psalmul 145 ne înva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 xml:space="preserve">ă că lauda constă în </w:t>
      </w:r>
      <w:r w:rsidRPr="001640C9">
        <w:rPr>
          <w:b/>
          <w:bCs/>
          <w:i/>
          <w:sz w:val="28"/>
          <w:szCs w:val="28"/>
          <w:u w:val="single"/>
          <w:lang w:val="ro-RO"/>
        </w:rPr>
        <w:t>a vedea</w:t>
      </w:r>
      <w:r w:rsidRPr="001640C9">
        <w:rPr>
          <w:bCs/>
          <w:sz w:val="28"/>
          <w:szCs w:val="28"/>
          <w:lang w:val="ro-RO"/>
        </w:rPr>
        <w:t xml:space="preserve"> ceea ce a făcut Dumnezeu, </w:t>
      </w:r>
      <w:r w:rsidRPr="001640C9">
        <w:rPr>
          <w:b/>
          <w:bCs/>
          <w:i/>
          <w:sz w:val="28"/>
          <w:szCs w:val="28"/>
          <w:u w:val="single"/>
          <w:lang w:val="ro-RO"/>
        </w:rPr>
        <w:t>a ne aminti</w:t>
      </w:r>
      <w:r w:rsidRPr="001640C9">
        <w:rPr>
          <w:bCs/>
          <w:sz w:val="28"/>
          <w:szCs w:val="28"/>
          <w:lang w:val="ro-RO"/>
        </w:rPr>
        <w:t xml:space="preserve"> de El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 xml:space="preserve">i </w:t>
      </w:r>
      <w:r w:rsidRPr="001640C9">
        <w:rPr>
          <w:b/>
          <w:bCs/>
          <w:i/>
          <w:sz w:val="28"/>
          <w:szCs w:val="28"/>
          <w:u w:val="single"/>
          <w:lang w:val="ro-RO"/>
        </w:rPr>
        <w:t>a mărturisi</w:t>
      </w:r>
      <w:r w:rsidRPr="00FD31C6">
        <w:rPr>
          <w:bCs/>
          <w:sz w:val="28"/>
          <w:szCs w:val="28"/>
          <w:lang w:val="ro-RO"/>
        </w:rPr>
        <w:t xml:space="preserve"> </w:t>
      </w:r>
      <w:r w:rsidRPr="001640C9">
        <w:rPr>
          <w:bCs/>
          <w:sz w:val="28"/>
          <w:szCs w:val="28"/>
          <w:lang w:val="ro-RO"/>
        </w:rPr>
        <w:t>despre El.</w:t>
      </w:r>
    </w:p>
    <w:p w:rsidR="003F1A4F" w:rsidRPr="001640C9" w:rsidRDefault="003F1A4F" w:rsidP="001640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640C9">
        <w:rPr>
          <w:b/>
          <w:bCs/>
          <w:sz w:val="28"/>
          <w:szCs w:val="28"/>
          <w:lang w:val="ro-RO"/>
        </w:rPr>
        <w:t>O via</w:t>
      </w:r>
      <w:r w:rsidR="001640C9">
        <w:rPr>
          <w:b/>
          <w:bCs/>
          <w:sz w:val="28"/>
          <w:szCs w:val="28"/>
          <w:lang w:val="ro-RO"/>
        </w:rPr>
        <w:t>ţ</w:t>
      </w:r>
      <w:r w:rsidRPr="001640C9">
        <w:rPr>
          <w:b/>
          <w:bCs/>
          <w:sz w:val="28"/>
          <w:szCs w:val="28"/>
          <w:lang w:val="ro-RO"/>
        </w:rPr>
        <w:t>ă ca mărturie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 xml:space="preserve">Pavel ne cere să-L lăudăm pe Dumnezeu cu bucurie în orice moment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în toate împrejurările</w:t>
      </w:r>
      <w:r w:rsidR="00FD31C6">
        <w:rPr>
          <w:bCs/>
          <w:sz w:val="28"/>
          <w:szCs w:val="28"/>
          <w:lang w:val="ro-RO"/>
        </w:rPr>
        <w:t xml:space="preserve"> </w:t>
      </w:r>
      <w:r w:rsidRPr="001640C9">
        <w:rPr>
          <w:sz w:val="28"/>
          <w:szCs w:val="28"/>
          <w:lang w:val="ro-RO"/>
        </w:rPr>
        <w:t>(F</w:t>
      </w:r>
      <w:r w:rsidR="00FD31C6">
        <w:rPr>
          <w:sz w:val="28"/>
          <w:szCs w:val="28"/>
          <w:lang w:val="ro-RO"/>
        </w:rPr>
        <w:t>i</w:t>
      </w:r>
      <w:r w:rsidRPr="001640C9">
        <w:rPr>
          <w:sz w:val="28"/>
          <w:szCs w:val="28"/>
          <w:lang w:val="ro-RO"/>
        </w:rPr>
        <w:t>l</w:t>
      </w:r>
      <w:r w:rsidR="00FD31C6">
        <w:rPr>
          <w:sz w:val="28"/>
          <w:szCs w:val="28"/>
          <w:lang w:val="ro-RO"/>
        </w:rPr>
        <w:t>i</w:t>
      </w:r>
      <w:r w:rsidRPr="001640C9">
        <w:rPr>
          <w:sz w:val="28"/>
          <w:szCs w:val="28"/>
          <w:lang w:val="ro-RO"/>
        </w:rPr>
        <w:t>p</w:t>
      </w:r>
      <w:r w:rsidR="00FD31C6">
        <w:rPr>
          <w:sz w:val="28"/>
          <w:szCs w:val="28"/>
          <w:lang w:val="ro-RO"/>
        </w:rPr>
        <w:t>eni</w:t>
      </w:r>
      <w:r w:rsidRPr="001640C9">
        <w:rPr>
          <w:sz w:val="28"/>
          <w:szCs w:val="28"/>
          <w:lang w:val="ro-RO"/>
        </w:rPr>
        <w:t>. 4:4-6).</w:t>
      </w:r>
      <w:r w:rsidRPr="001640C9">
        <w:rPr>
          <w:bCs/>
          <w:sz w:val="28"/>
          <w:szCs w:val="28"/>
          <w:lang w:val="ro-RO"/>
        </w:rPr>
        <w:t xml:space="preserve"> Chiar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atunci când nu avem de ce să ne bucurăm sau nu avem chef să-L lăudăm.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>Lauda este un act de credin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 xml:space="preserve">ă. Îl lăudăm pe Dumnezeu pentru cine este, pentru ceea ce face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 xml:space="preserve">i pentru ceea ce va face. Este independent de sentimentele noastre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de ra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>iunea noastră (de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ambele intervin în laudă).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 xml:space="preserve">În cele mai dificile momente avem cea mai mare nevoie de laude. Acest lucru ne va modifica atât gândurile, cât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sentimentele.</w:t>
      </w:r>
    </w:p>
    <w:p w:rsidR="003F1A4F" w:rsidRPr="001640C9" w:rsidRDefault="003F1A4F" w:rsidP="001640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640C9">
        <w:rPr>
          <w:b/>
          <w:bCs/>
          <w:sz w:val="28"/>
          <w:szCs w:val="28"/>
          <w:lang w:val="ro-RO"/>
        </w:rPr>
        <w:t>O laudă ce dărâmă mun</w:t>
      </w:r>
      <w:r w:rsidR="001640C9">
        <w:rPr>
          <w:b/>
          <w:bCs/>
          <w:sz w:val="28"/>
          <w:szCs w:val="28"/>
          <w:lang w:val="ro-RO"/>
        </w:rPr>
        <w:t>ţ</w:t>
      </w:r>
      <w:r w:rsidRPr="001640C9">
        <w:rPr>
          <w:b/>
          <w:bCs/>
          <w:sz w:val="28"/>
          <w:szCs w:val="28"/>
          <w:lang w:val="ro-RO"/>
        </w:rPr>
        <w:t>ii.</w:t>
      </w:r>
    </w:p>
    <w:p w:rsidR="003F1A4F" w:rsidRPr="001640C9" w:rsidRDefault="00FD31C6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I</w:t>
      </w:r>
      <w:r w:rsidR="003F1A4F" w:rsidRPr="001640C9">
        <w:rPr>
          <w:bCs/>
          <w:sz w:val="28"/>
          <w:szCs w:val="28"/>
          <w:lang w:val="ro-RO"/>
        </w:rPr>
        <w:t>osua era evident îngrijorat. Cum au putut să ia ora</w:t>
      </w:r>
      <w:r w:rsidR="001640C9">
        <w:rPr>
          <w:bCs/>
          <w:sz w:val="28"/>
          <w:szCs w:val="28"/>
          <w:lang w:val="ro-RO"/>
        </w:rPr>
        <w:t>ş</w:t>
      </w:r>
      <w:r w:rsidR="003F1A4F" w:rsidRPr="001640C9">
        <w:rPr>
          <w:bCs/>
          <w:sz w:val="28"/>
          <w:szCs w:val="28"/>
          <w:lang w:val="ro-RO"/>
        </w:rPr>
        <w:t>ul Ierihon?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 xml:space="preserve">Dumnezeu apare înaintea lui Iosua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cere un act de închinare (Iosua 5:13-15).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>Apoi, îi dă instruc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>iuni precise de asaltare a ora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ului. Instruc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>iuni bazate pe puterea lui Dumnezeu.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>Abia după ce L-a lăudat pe Domnul cu trâmbi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 xml:space="preserve">e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cu un strigăt mare au căzut zidurile (</w:t>
      </w:r>
      <w:proofErr w:type="spellStart"/>
      <w:r w:rsidRPr="001640C9">
        <w:rPr>
          <w:bCs/>
          <w:sz w:val="28"/>
          <w:szCs w:val="28"/>
          <w:lang w:val="ro-RO"/>
        </w:rPr>
        <w:t>Ios</w:t>
      </w:r>
      <w:proofErr w:type="spellEnd"/>
      <w:r w:rsidRPr="001640C9">
        <w:rPr>
          <w:bCs/>
          <w:sz w:val="28"/>
          <w:szCs w:val="28"/>
          <w:lang w:val="ro-RO"/>
        </w:rPr>
        <w:t>. 6:12-16, 20).</w:t>
      </w:r>
    </w:p>
    <w:p w:rsidR="003F1A4F" w:rsidRPr="001640C9" w:rsidRDefault="003F1A4F" w:rsidP="001640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640C9">
        <w:rPr>
          <w:b/>
          <w:bCs/>
          <w:sz w:val="28"/>
          <w:szCs w:val="28"/>
          <w:lang w:val="ro-RO"/>
        </w:rPr>
        <w:t>Lauda ca mărturie.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 xml:space="preserve">Pavel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 xml:space="preserve">i Sila sunt un exemplu clar de laudă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 xml:space="preserve">i bucurie în creuzet. În ciuda rănilor sângerânde de la bice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a pozi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 xml:space="preserve">iei incomode în care trebuiau să stea din cauza butucilor, ei s-au rugat cu voce tare...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au cântat imnuri!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>Bucuria lor nu depindea de împrejurări, ci s-a născut din siguran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>a profundă că fac voia Celui care îi răscumpărase.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 xml:space="preserve">Această laudă a fost o mărturie atât pentru prizonieri, cât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pentru temnicerii lor. După cutremur, putând să fugă, prizonierii au rămas la locul lor, iar temnicerul nu a putut decât să exclame: „ce trebuie să fac ca să fiu mântuit?” (Fapte 16:30).</w:t>
      </w:r>
    </w:p>
    <w:p w:rsidR="003F1A4F" w:rsidRPr="001640C9" w:rsidRDefault="003F1A4F" w:rsidP="001640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640C9">
        <w:rPr>
          <w:b/>
          <w:bCs/>
          <w:sz w:val="28"/>
          <w:szCs w:val="28"/>
          <w:lang w:val="ro-RO"/>
        </w:rPr>
        <w:t>Lauda care precede victoria.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>Con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 xml:space="preserve">tient că o mare armată vine să lupte cu el, Iosafat a proclamat un post, a adunat poporul,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i-a recunoscut neputin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 xml:space="preserve">a </w:t>
      </w:r>
      <w:r w:rsidR="001640C9">
        <w:rPr>
          <w:bCs/>
          <w:sz w:val="28"/>
          <w:szCs w:val="28"/>
          <w:lang w:val="ro-RO"/>
        </w:rPr>
        <w:t>ş</w:t>
      </w:r>
      <w:r w:rsidRPr="001640C9">
        <w:rPr>
          <w:bCs/>
          <w:sz w:val="28"/>
          <w:szCs w:val="28"/>
          <w:lang w:val="ro-RO"/>
        </w:rPr>
        <w:t>i a cerut interven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>ia divină în favoarea lui (2</w:t>
      </w:r>
      <w:r w:rsidR="001640C9">
        <w:rPr>
          <w:bCs/>
          <w:sz w:val="28"/>
          <w:szCs w:val="28"/>
          <w:lang w:val="ro-RO"/>
        </w:rPr>
        <w:t xml:space="preserve"> </w:t>
      </w:r>
      <w:proofErr w:type="spellStart"/>
      <w:r w:rsidRPr="001640C9">
        <w:rPr>
          <w:bCs/>
          <w:sz w:val="28"/>
          <w:szCs w:val="28"/>
          <w:lang w:val="ro-RO"/>
        </w:rPr>
        <w:t>Cr</w:t>
      </w:r>
      <w:r w:rsidR="001640C9">
        <w:rPr>
          <w:bCs/>
          <w:sz w:val="28"/>
          <w:szCs w:val="28"/>
          <w:lang w:val="ro-RO"/>
        </w:rPr>
        <w:t>on</w:t>
      </w:r>
      <w:proofErr w:type="spellEnd"/>
      <w:r w:rsidRPr="001640C9">
        <w:rPr>
          <w:bCs/>
          <w:sz w:val="28"/>
          <w:szCs w:val="28"/>
          <w:lang w:val="ro-RO"/>
        </w:rPr>
        <w:t>. 20:1-12).</w:t>
      </w:r>
    </w:p>
    <w:p w:rsidR="003F1A4F" w:rsidRPr="00FD31C6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1640C9">
        <w:rPr>
          <w:bCs/>
          <w:sz w:val="28"/>
          <w:szCs w:val="28"/>
          <w:lang w:val="ro-RO"/>
        </w:rPr>
        <w:t xml:space="preserve">Ca răspuns, Dumnezeu l-a inspirat pe profetul </w:t>
      </w:r>
      <w:proofErr w:type="spellStart"/>
      <w:r w:rsidRPr="001640C9">
        <w:rPr>
          <w:bCs/>
          <w:sz w:val="28"/>
          <w:szCs w:val="28"/>
          <w:lang w:val="ro-RO"/>
        </w:rPr>
        <w:t>Iahaziel</w:t>
      </w:r>
      <w:proofErr w:type="spellEnd"/>
      <w:r w:rsidRPr="001640C9">
        <w:rPr>
          <w:bCs/>
          <w:sz w:val="28"/>
          <w:szCs w:val="28"/>
          <w:lang w:val="ro-RO"/>
        </w:rPr>
        <w:t xml:space="preserve"> să dea instruc</w:t>
      </w:r>
      <w:r w:rsidR="001640C9">
        <w:rPr>
          <w:bCs/>
          <w:sz w:val="28"/>
          <w:szCs w:val="28"/>
          <w:lang w:val="ro-RO"/>
        </w:rPr>
        <w:t>ţ</w:t>
      </w:r>
      <w:r w:rsidRPr="001640C9">
        <w:rPr>
          <w:bCs/>
          <w:sz w:val="28"/>
          <w:szCs w:val="28"/>
          <w:lang w:val="ro-RO"/>
        </w:rPr>
        <w:t xml:space="preserve">iuni precise pentru luptă: ei nu trebuiau să lupte, Dumnezeu avea să lupte pentru ei </w:t>
      </w:r>
      <w:r w:rsidRPr="00FD31C6">
        <w:rPr>
          <w:bCs/>
          <w:sz w:val="28"/>
          <w:szCs w:val="28"/>
          <w:lang w:val="ro-RO"/>
        </w:rPr>
        <w:t>(2</w:t>
      </w:r>
      <w:r w:rsidR="001640C9" w:rsidRPr="00FD31C6">
        <w:rPr>
          <w:bCs/>
          <w:sz w:val="28"/>
          <w:szCs w:val="28"/>
          <w:lang w:val="ro-RO"/>
        </w:rPr>
        <w:t xml:space="preserve"> </w:t>
      </w:r>
      <w:proofErr w:type="spellStart"/>
      <w:r w:rsidRPr="00FD31C6">
        <w:rPr>
          <w:bCs/>
          <w:sz w:val="28"/>
          <w:szCs w:val="28"/>
          <w:lang w:val="ro-RO"/>
        </w:rPr>
        <w:t>Cr</w:t>
      </w:r>
      <w:r w:rsidR="001640C9" w:rsidRPr="00FD31C6">
        <w:rPr>
          <w:bCs/>
          <w:sz w:val="28"/>
          <w:szCs w:val="28"/>
          <w:lang w:val="ro-RO"/>
        </w:rPr>
        <w:t>on</w:t>
      </w:r>
      <w:proofErr w:type="spellEnd"/>
      <w:r w:rsidRPr="00FD31C6">
        <w:rPr>
          <w:bCs/>
          <w:sz w:val="28"/>
          <w:szCs w:val="28"/>
          <w:lang w:val="ro-RO"/>
        </w:rPr>
        <w:t>. 20:14-17).</w:t>
      </w:r>
    </w:p>
    <w:p w:rsidR="003F1A4F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640C9">
        <w:rPr>
          <w:sz w:val="28"/>
          <w:szCs w:val="28"/>
          <w:lang w:val="ro-RO"/>
        </w:rPr>
        <w:t>A</w:t>
      </w:r>
      <w:r w:rsidR="001640C9">
        <w:rPr>
          <w:sz w:val="28"/>
          <w:szCs w:val="28"/>
          <w:lang w:val="ro-RO"/>
        </w:rPr>
        <w:t>ş</w:t>
      </w:r>
      <w:r w:rsidRPr="001640C9">
        <w:rPr>
          <w:sz w:val="28"/>
          <w:szCs w:val="28"/>
          <w:lang w:val="ro-RO"/>
        </w:rPr>
        <w:t xml:space="preserve">a că Iosafat </w:t>
      </w:r>
      <w:r w:rsidR="001640C9">
        <w:rPr>
          <w:sz w:val="28"/>
          <w:szCs w:val="28"/>
          <w:lang w:val="ro-RO"/>
        </w:rPr>
        <w:t>ş</w:t>
      </w:r>
      <w:r w:rsidRPr="001640C9">
        <w:rPr>
          <w:sz w:val="28"/>
          <w:szCs w:val="28"/>
          <w:lang w:val="ro-RO"/>
        </w:rPr>
        <w:t>i poporul s-au închinat (2</w:t>
      </w:r>
      <w:r w:rsidR="001640C9">
        <w:rPr>
          <w:sz w:val="28"/>
          <w:szCs w:val="28"/>
          <w:lang w:val="ro-RO"/>
        </w:rPr>
        <w:t xml:space="preserve"> </w:t>
      </w:r>
      <w:proofErr w:type="spellStart"/>
      <w:r w:rsidRPr="001640C9">
        <w:rPr>
          <w:sz w:val="28"/>
          <w:szCs w:val="28"/>
          <w:lang w:val="ro-RO"/>
        </w:rPr>
        <w:t>Cr</w:t>
      </w:r>
      <w:r w:rsidR="001640C9">
        <w:rPr>
          <w:sz w:val="28"/>
          <w:szCs w:val="28"/>
          <w:lang w:val="ro-RO"/>
        </w:rPr>
        <w:t>on</w:t>
      </w:r>
      <w:proofErr w:type="spellEnd"/>
      <w:r w:rsidRPr="001640C9">
        <w:rPr>
          <w:sz w:val="28"/>
          <w:szCs w:val="28"/>
          <w:lang w:val="ro-RO"/>
        </w:rPr>
        <w:t>. 20:18). Atât de siguri erau ei de biruin</w:t>
      </w:r>
      <w:r w:rsidR="001640C9">
        <w:rPr>
          <w:sz w:val="28"/>
          <w:szCs w:val="28"/>
          <w:lang w:val="ro-RO"/>
        </w:rPr>
        <w:t>ţ</w:t>
      </w:r>
      <w:r w:rsidRPr="001640C9">
        <w:rPr>
          <w:sz w:val="28"/>
          <w:szCs w:val="28"/>
          <w:lang w:val="ro-RO"/>
        </w:rPr>
        <w:t>ă, încât i-au pus pe levi</w:t>
      </w:r>
      <w:r w:rsidR="001640C9">
        <w:rPr>
          <w:sz w:val="28"/>
          <w:szCs w:val="28"/>
          <w:lang w:val="ro-RO"/>
        </w:rPr>
        <w:t>ţ</w:t>
      </w:r>
      <w:r w:rsidRPr="001640C9">
        <w:rPr>
          <w:sz w:val="28"/>
          <w:szCs w:val="28"/>
          <w:lang w:val="ro-RO"/>
        </w:rPr>
        <w:t>i în fa</w:t>
      </w:r>
      <w:r w:rsidR="001640C9">
        <w:rPr>
          <w:sz w:val="28"/>
          <w:szCs w:val="28"/>
          <w:lang w:val="ro-RO"/>
        </w:rPr>
        <w:t>ţ</w:t>
      </w:r>
      <w:r w:rsidR="00FD31C6">
        <w:rPr>
          <w:sz w:val="28"/>
          <w:szCs w:val="28"/>
          <w:lang w:val="ro-RO"/>
        </w:rPr>
        <w:t>ă pentru a-L lă</w:t>
      </w:r>
      <w:r w:rsidRPr="001640C9">
        <w:rPr>
          <w:sz w:val="28"/>
          <w:szCs w:val="28"/>
          <w:lang w:val="ro-RO"/>
        </w:rPr>
        <w:t>uda pe Dumnezeu pentru marea victorie pe care El urma să o facă pentru ei (2</w:t>
      </w:r>
      <w:r w:rsidR="001640C9">
        <w:rPr>
          <w:sz w:val="28"/>
          <w:szCs w:val="28"/>
          <w:lang w:val="ro-RO"/>
        </w:rPr>
        <w:t xml:space="preserve"> </w:t>
      </w:r>
      <w:proofErr w:type="spellStart"/>
      <w:r w:rsidRPr="001640C9">
        <w:rPr>
          <w:sz w:val="28"/>
          <w:szCs w:val="28"/>
          <w:lang w:val="ro-RO"/>
        </w:rPr>
        <w:t>Cr</w:t>
      </w:r>
      <w:r w:rsidR="001640C9">
        <w:rPr>
          <w:sz w:val="28"/>
          <w:szCs w:val="28"/>
          <w:lang w:val="ro-RO"/>
        </w:rPr>
        <w:t>on</w:t>
      </w:r>
      <w:proofErr w:type="spellEnd"/>
      <w:r w:rsidRPr="001640C9">
        <w:rPr>
          <w:sz w:val="28"/>
          <w:szCs w:val="28"/>
          <w:lang w:val="ro-RO"/>
        </w:rPr>
        <w:t>. 20:20-21).</w:t>
      </w:r>
    </w:p>
    <w:p w:rsidR="0021421D" w:rsidRPr="001640C9" w:rsidRDefault="003F1A4F" w:rsidP="001640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640C9">
        <w:rPr>
          <w:sz w:val="28"/>
          <w:szCs w:val="28"/>
          <w:lang w:val="ro-RO"/>
        </w:rPr>
        <w:t>Să-L lăudăm pe Dumnezeu pentru marile minuni pe care le va face în vie</w:t>
      </w:r>
      <w:r w:rsidR="001640C9">
        <w:rPr>
          <w:sz w:val="28"/>
          <w:szCs w:val="28"/>
          <w:lang w:val="ro-RO"/>
        </w:rPr>
        <w:t>ţ</w:t>
      </w:r>
      <w:r w:rsidRPr="001640C9">
        <w:rPr>
          <w:sz w:val="28"/>
          <w:szCs w:val="28"/>
          <w:lang w:val="ro-RO"/>
        </w:rPr>
        <w:t>ile noastre.</w:t>
      </w:r>
    </w:p>
    <w:sectPr w:rsidR="0021421D" w:rsidRPr="001640C9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4E" w:rsidRDefault="000C5A4E" w:rsidP="001640C9">
      <w:pPr>
        <w:spacing w:after="0" w:line="240" w:lineRule="auto"/>
      </w:pPr>
      <w:r>
        <w:separator/>
      </w:r>
    </w:p>
  </w:endnote>
  <w:endnote w:type="continuationSeparator" w:id="0">
    <w:p w:rsidR="000C5A4E" w:rsidRDefault="000C5A4E" w:rsidP="0016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C9" w:rsidRPr="001640C9" w:rsidRDefault="001640C9">
    <w:pPr>
      <w:pStyle w:val="Subsol"/>
      <w:rPr>
        <w:i/>
        <w:lang w:val="ro-RO"/>
      </w:rPr>
    </w:pPr>
    <w:r w:rsidRPr="001640C9">
      <w:rPr>
        <w:i/>
        <w:lang w:val="ro-RO"/>
      </w:rPr>
      <w:t xml:space="preserve">Studiu Biblic, </w:t>
    </w:r>
    <w:proofErr w:type="spellStart"/>
    <w:r w:rsidRPr="001640C9">
      <w:rPr>
        <w:i/>
        <w:lang w:val="ro-RO"/>
      </w:rPr>
      <w:t>Trim</w:t>
    </w:r>
    <w:proofErr w:type="spellEnd"/>
    <w:r w:rsidRPr="001640C9">
      <w:rPr>
        <w:i/>
        <w:lang w:val="ro-RO"/>
      </w:rPr>
      <w:t xml:space="preserve">. </w:t>
    </w:r>
    <w:proofErr w:type="spellStart"/>
    <w:r w:rsidRPr="001640C9">
      <w:rPr>
        <w:i/>
        <w:lang w:val="ro-RO"/>
      </w:rPr>
      <w:t>III</w:t>
    </w:r>
    <w:proofErr w:type="spellEnd"/>
    <w:r w:rsidRPr="001640C9">
      <w:rPr>
        <w:i/>
        <w:lang w:val="ro-RO"/>
      </w:rPr>
      <w:t>, 2022 – Cu Hristos în cuptorul încercării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4E" w:rsidRDefault="000C5A4E" w:rsidP="001640C9">
      <w:pPr>
        <w:spacing w:after="0" w:line="240" w:lineRule="auto"/>
      </w:pPr>
      <w:r>
        <w:separator/>
      </w:r>
    </w:p>
  </w:footnote>
  <w:footnote w:type="continuationSeparator" w:id="0">
    <w:p w:rsidR="000C5A4E" w:rsidRDefault="000C5A4E" w:rsidP="0016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A77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D9"/>
    <w:rsid w:val="00092983"/>
    <w:rsid w:val="000C5A4E"/>
    <w:rsid w:val="000C6A1D"/>
    <w:rsid w:val="001640C9"/>
    <w:rsid w:val="001E4AA8"/>
    <w:rsid w:val="0021421D"/>
    <w:rsid w:val="002745FF"/>
    <w:rsid w:val="003036B8"/>
    <w:rsid w:val="00395C43"/>
    <w:rsid w:val="003F1A4F"/>
    <w:rsid w:val="004C3C3D"/>
    <w:rsid w:val="004D5CB2"/>
    <w:rsid w:val="0051410D"/>
    <w:rsid w:val="005F2387"/>
    <w:rsid w:val="00643463"/>
    <w:rsid w:val="00761678"/>
    <w:rsid w:val="00960CBD"/>
    <w:rsid w:val="00BA3EAE"/>
    <w:rsid w:val="00C47467"/>
    <w:rsid w:val="00C575D9"/>
    <w:rsid w:val="00F01F9B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C575D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6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640C9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16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640C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O viata traita cu lauda</dc:title>
  <dc:subject>Studiu Biblic, Trim. III, 2022 – Cu Hristos in cuptorul incercarii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2022-08-06T19:51:00Z</dcterms:created>
  <dcterms:modified xsi:type="dcterms:W3CDTF">2022-08-15T05:41:00Z</dcterms:modified>
</cp:coreProperties>
</file>