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32" w:rsidRPr="00C15B32" w:rsidRDefault="00C15B32" w:rsidP="00C15B3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C15B32">
        <w:rPr>
          <w:bCs/>
          <w:sz w:val="40"/>
          <w:szCs w:val="40"/>
          <w:lang w:val="ro-RO"/>
        </w:rPr>
        <w:t>Rezumatul Studiului 13 - Învierea lui Moise</w:t>
      </w:r>
    </w:p>
    <w:p w:rsidR="00C15B32" w:rsidRPr="00C15B32" w:rsidRDefault="00C15B32" w:rsidP="00C15B32">
      <w:pPr>
        <w:spacing w:after="0" w:line="240" w:lineRule="auto"/>
        <w:jc w:val="both"/>
        <w:rPr>
          <w:bCs/>
          <w:szCs w:val="24"/>
          <w:lang w:val="ro-RO"/>
        </w:rPr>
      </w:pPr>
    </w:p>
    <w:p w:rsidR="005D777B" w:rsidRPr="00C15B32" w:rsidRDefault="00F52E1D" w:rsidP="00C15B3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15B32">
        <w:rPr>
          <w:b/>
          <w:bCs/>
          <w:szCs w:val="24"/>
          <w:lang w:val="ro-RO"/>
        </w:rPr>
        <w:t>Păcatul lui Moise:</w:t>
      </w:r>
    </w:p>
    <w:p w:rsidR="005D777B" w:rsidRPr="00C15B32" w:rsidRDefault="00F52E1D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15B32">
        <w:rPr>
          <w:b/>
          <w:bCs/>
          <w:szCs w:val="24"/>
          <w:lang w:val="ro-RO"/>
        </w:rPr>
        <w:t>Trăgaciul.</w:t>
      </w:r>
    </w:p>
    <w:p w:rsidR="00CF57F2" w:rsidRPr="00C15B32" w:rsidRDefault="00F52E1D" w:rsidP="00C15B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 xml:space="preserve">Putem căuta o justificare pentru păcatul lui Moise 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Aaron</w:t>
      </w:r>
      <w:r w:rsidR="00CF57F2" w:rsidRPr="00C15B32">
        <w:rPr>
          <w:szCs w:val="24"/>
          <w:lang w:val="ro-RO"/>
        </w:rPr>
        <w:t>:</w:t>
      </w:r>
    </w:p>
    <w:p w:rsidR="00CF57F2" w:rsidRPr="00C15B32" w:rsidRDefault="00F52E1D" w:rsidP="00C15B32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Ei plângeau moartea surorii lor (Numeri 20:1</w:t>
      </w:r>
      <w:r w:rsidR="00CF57F2" w:rsidRPr="00C15B32">
        <w:rPr>
          <w:szCs w:val="24"/>
          <w:lang w:val="ro-RO"/>
        </w:rPr>
        <w:t>).</w:t>
      </w:r>
    </w:p>
    <w:p w:rsidR="00F52E1D" w:rsidRPr="00C15B32" w:rsidRDefault="00F52E1D" w:rsidP="00C15B32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Erau acuza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 xml:space="preserve">i că nu 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i-au îndeplinit promisiunile (Numeri 20:5), cu toate că ei nu au promis nimic, Dumnezeu a făcut-o.</w:t>
      </w:r>
    </w:p>
    <w:p w:rsidR="00CF57F2" w:rsidRPr="00C15B32" w:rsidRDefault="00F52E1D" w:rsidP="00C15B32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Pierduseră deja socoteala de câte ori s-au răzvrătit împotriva lor</w:t>
      </w:r>
      <w:r w:rsidR="00CF57F2" w:rsidRPr="00C15B32">
        <w:rPr>
          <w:szCs w:val="24"/>
          <w:lang w:val="ro-RO"/>
        </w:rPr>
        <w:t>.</w:t>
      </w:r>
    </w:p>
    <w:p w:rsidR="00CF57F2" w:rsidRPr="00C15B32" w:rsidRDefault="00F52E1D" w:rsidP="00C15B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Ini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 xml:space="preserve">ial, ca 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în alte ocazii, ace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tia au reac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ionat cu umilin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 xml:space="preserve">ă 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au căutat îndrumarea divină (Numeri 20:6). Urmând instruc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iunile lui Dumnezeu, ei au condus oamenii la Stâncă.</w:t>
      </w:r>
    </w:p>
    <w:p w:rsidR="00F52E1D" w:rsidRPr="00C15B32" w:rsidRDefault="00F52E1D" w:rsidP="00C15B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Dar ceva a mers prost. S-au lăsat condu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 xml:space="preserve">i de furie. S-au pus în locul lui Dumnezeu, de parcă ar exista în ei un fel de putere (Numeri 20:10). Asta se întâmplă atunci când încetăm să privim la Dumnezeu 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ne privim pe noi în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ine.</w:t>
      </w:r>
    </w:p>
    <w:p w:rsidR="005D777B" w:rsidRPr="00C15B32" w:rsidRDefault="00122E06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15B32">
        <w:rPr>
          <w:b/>
          <w:bCs/>
          <w:szCs w:val="24"/>
          <w:lang w:val="ro-RO"/>
        </w:rPr>
        <w:t>Consecin</w:t>
      </w:r>
      <w:r w:rsidR="00C15B32">
        <w:rPr>
          <w:b/>
          <w:bCs/>
          <w:szCs w:val="24"/>
          <w:lang w:val="ro-RO"/>
        </w:rPr>
        <w:t>ţ</w:t>
      </w:r>
      <w:r w:rsidRPr="00C15B32">
        <w:rPr>
          <w:b/>
          <w:bCs/>
          <w:szCs w:val="24"/>
          <w:lang w:val="ro-RO"/>
        </w:rPr>
        <w:t>ele</w:t>
      </w:r>
      <w:r w:rsidR="005D777B" w:rsidRPr="00C15B32">
        <w:rPr>
          <w:b/>
          <w:bCs/>
          <w:szCs w:val="24"/>
          <w:lang w:val="ro-RO"/>
        </w:rPr>
        <w:t>.</w:t>
      </w:r>
    </w:p>
    <w:p w:rsidR="0032745A" w:rsidRPr="00C15B32" w:rsidRDefault="0032745A" w:rsidP="00C15B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Ordinea era clară: vorbe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te stâncii (Numeri 20:8). Piatra, care este Isus (1 Co</w:t>
      </w:r>
      <w:r w:rsidR="00C15B32">
        <w:rPr>
          <w:szCs w:val="24"/>
          <w:lang w:val="ro-RO"/>
        </w:rPr>
        <w:t>r</w:t>
      </w:r>
      <w:r w:rsidRPr="00C15B32">
        <w:rPr>
          <w:szCs w:val="24"/>
          <w:lang w:val="ro-RO"/>
        </w:rPr>
        <w:t>. 10:4), fusese deja lovită (Ex. 17:6), nu trebuia să fie lovită din nou (Evrei 9:28; 1</w:t>
      </w:r>
      <w:r w:rsidR="00C15B32">
        <w:rPr>
          <w:szCs w:val="24"/>
          <w:lang w:val="ro-RO"/>
        </w:rPr>
        <w:t xml:space="preserve"> </w:t>
      </w:r>
      <w:r w:rsidRPr="00C15B32">
        <w:rPr>
          <w:szCs w:val="24"/>
          <w:lang w:val="ro-RO"/>
        </w:rPr>
        <w:t>P</w:t>
      </w:r>
      <w:r w:rsidR="00C15B32">
        <w:rPr>
          <w:szCs w:val="24"/>
          <w:lang w:val="ro-RO"/>
        </w:rPr>
        <w:t>etru</w:t>
      </w:r>
      <w:r w:rsidRPr="00C15B32">
        <w:rPr>
          <w:szCs w:val="24"/>
          <w:lang w:val="ro-RO"/>
        </w:rPr>
        <w:t xml:space="preserve"> 3:18).</w:t>
      </w:r>
    </w:p>
    <w:p w:rsidR="0032745A" w:rsidRPr="00C15B32" w:rsidRDefault="0032745A" w:rsidP="00C15B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Necredin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 xml:space="preserve">a lui Moise i-a făcut pe </w:t>
      </w:r>
      <w:proofErr w:type="spellStart"/>
      <w:r w:rsidRPr="00C15B32">
        <w:rPr>
          <w:szCs w:val="24"/>
          <w:lang w:val="ro-RO"/>
        </w:rPr>
        <w:t>israeli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</w:t>
      </w:r>
      <w:proofErr w:type="spellEnd"/>
      <w:r w:rsidRPr="00C15B32">
        <w:rPr>
          <w:szCs w:val="24"/>
          <w:lang w:val="ro-RO"/>
        </w:rPr>
        <w:t xml:space="preserve"> să nu dea slavă lui Dumnezeu 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i, prin urmare, Dumnezeu nu a fost sfin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it cu acea ocazie.</w:t>
      </w:r>
    </w:p>
    <w:p w:rsidR="0032745A" w:rsidRPr="00C15B32" w:rsidRDefault="0032745A" w:rsidP="00C15B3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Dumnezeu a considerat această gre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eală suficient de importantă pentru a-i nega robului său cea mai mare dorin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 xml:space="preserve">ă: să intre în 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ara Canaanului.</w:t>
      </w:r>
    </w:p>
    <w:p w:rsidR="005D777B" w:rsidRPr="00C15B32" w:rsidRDefault="000172A0" w:rsidP="00C15B3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15B32">
        <w:rPr>
          <w:b/>
          <w:bCs/>
          <w:szCs w:val="24"/>
          <w:lang w:val="ro-RO"/>
        </w:rPr>
        <w:t>Moartea lui Moise</w:t>
      </w:r>
      <w:r w:rsidR="005D777B" w:rsidRPr="00C15B32">
        <w:rPr>
          <w:b/>
          <w:bCs/>
          <w:szCs w:val="24"/>
          <w:lang w:val="ro-RO"/>
        </w:rPr>
        <w:t>.</w:t>
      </w:r>
    </w:p>
    <w:p w:rsidR="00461266" w:rsidRPr="00C15B32" w:rsidRDefault="00461266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În singurătatea muntelui, Moise a putut să-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amintească suferin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 xml:space="preserve">ele 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greută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ile vie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ii sale</w:t>
      </w:r>
    </w:p>
    <w:p w:rsidR="00461266" w:rsidRPr="00C15B32" w:rsidRDefault="00C15B32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Ş</w:t>
      </w:r>
      <w:r w:rsidR="00461266" w:rsidRPr="00C15B32">
        <w:rPr>
          <w:szCs w:val="24"/>
          <w:lang w:val="ro-RO"/>
        </w:rPr>
        <w:t>i care a fost rezultatul? Cu excep</w:t>
      </w:r>
      <w:r>
        <w:rPr>
          <w:szCs w:val="24"/>
          <w:lang w:val="ro-RO"/>
        </w:rPr>
        <w:t>ţ</w:t>
      </w:r>
      <w:r w:rsidR="00461266" w:rsidRPr="00C15B32">
        <w:rPr>
          <w:szCs w:val="24"/>
          <w:lang w:val="ro-RO"/>
        </w:rPr>
        <w:t>ia câtorva, niciunul dintre cei care au părăsit Egiptul nu au intrat în Canaan. Nici măcar el însu</w:t>
      </w:r>
      <w:r>
        <w:rPr>
          <w:szCs w:val="24"/>
          <w:lang w:val="ro-RO"/>
        </w:rPr>
        <w:t>ş</w:t>
      </w:r>
      <w:r w:rsidR="00461266" w:rsidRPr="00C15B32">
        <w:rPr>
          <w:szCs w:val="24"/>
          <w:lang w:val="ro-RO"/>
        </w:rPr>
        <w:t>i!</w:t>
      </w:r>
    </w:p>
    <w:p w:rsidR="00461266" w:rsidRPr="00C15B32" w:rsidRDefault="00461266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Într-un mod supranatural, Dumnezeu i-a arătat slujitorului său cum urmau să se împlinească toate promisiunile (</w:t>
      </w:r>
      <w:proofErr w:type="spellStart"/>
      <w:r w:rsidRPr="00C15B32">
        <w:rPr>
          <w:szCs w:val="24"/>
          <w:lang w:val="ro-RO"/>
        </w:rPr>
        <w:t>Deut</w:t>
      </w:r>
      <w:proofErr w:type="spellEnd"/>
      <w:r w:rsidRPr="00C15B32">
        <w:rPr>
          <w:szCs w:val="24"/>
          <w:lang w:val="ro-RO"/>
        </w:rPr>
        <w:t>. 34:1-4). Moise putea acum să se odihnească. Dusese lupta cea bună, terminase cursa, păstrase credin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a.</w:t>
      </w:r>
    </w:p>
    <w:p w:rsidR="005D777B" w:rsidRPr="00C15B32" w:rsidRDefault="005869FD" w:rsidP="00C15B3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15B32">
        <w:rPr>
          <w:b/>
          <w:bCs/>
          <w:szCs w:val="24"/>
          <w:lang w:val="ro-RO"/>
        </w:rPr>
        <w:t>Învierea lui Moise.</w:t>
      </w:r>
    </w:p>
    <w:p w:rsidR="005869FD" w:rsidRPr="00C15B32" w:rsidRDefault="005869FD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 xml:space="preserve">Moise a murit 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a fost îngropat de Dumnezeu Însu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(</w:t>
      </w:r>
      <w:proofErr w:type="spellStart"/>
      <w:r w:rsidRPr="00C15B32">
        <w:rPr>
          <w:szCs w:val="24"/>
          <w:lang w:val="ro-RO"/>
        </w:rPr>
        <w:t>Deut</w:t>
      </w:r>
      <w:proofErr w:type="spellEnd"/>
      <w:r w:rsidRPr="00C15B32">
        <w:rPr>
          <w:szCs w:val="24"/>
          <w:lang w:val="ro-RO"/>
        </w:rPr>
        <w:t>. 34:5-6). Dar povestea nu s-a încheiat aici. El a fost chemat să învie, nu să moară din nou, ci să trăiască pentru totdeauna</w:t>
      </w:r>
    </w:p>
    <w:p w:rsidR="005869FD" w:rsidRPr="00C15B32" w:rsidRDefault="005869FD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Dar acolo era Satana: „Nu este corect, a făcut acela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păcat ca mine, a vrut să fie ca Dumnezeu, a lovit stânca, EL ESTE AL MEU”. Răscumpărarea nu avusese încă loc, Moise nu putea fi înviat. Totu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a fost.</w:t>
      </w:r>
    </w:p>
    <w:p w:rsidR="005869FD" w:rsidRPr="00C15B32" w:rsidRDefault="005869FD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Pe baza jertfei pe care Isus avea să facă pentru el, Moise a ob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inut o răsplată mult mai mare decât să pună piciorul în Canaan. Nu numai că ar vorbi cu Dumnezeu fa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ă în fa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ă ca înainte, dar acum va trăi pentru totdeauna cu El.</w:t>
      </w:r>
    </w:p>
    <w:p w:rsidR="00395C43" w:rsidRPr="00C15B32" w:rsidRDefault="00D40B81" w:rsidP="00C15B3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15B32">
        <w:rPr>
          <w:b/>
          <w:bCs/>
          <w:szCs w:val="24"/>
          <w:lang w:val="ro-RO"/>
        </w:rPr>
        <w:t>Învierea celor răscumpăra</w:t>
      </w:r>
      <w:r w:rsidR="00C15B32">
        <w:rPr>
          <w:b/>
          <w:bCs/>
          <w:szCs w:val="24"/>
          <w:lang w:val="ro-RO"/>
        </w:rPr>
        <w:t>ţ</w:t>
      </w:r>
      <w:r w:rsidRPr="00C15B32">
        <w:rPr>
          <w:b/>
          <w:bCs/>
          <w:szCs w:val="24"/>
          <w:lang w:val="ro-RO"/>
        </w:rPr>
        <w:t>i.</w:t>
      </w:r>
    </w:p>
    <w:p w:rsidR="00D40B81" w:rsidRPr="00C15B32" w:rsidRDefault="00D40B81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Moise a fost primul care a înviat la via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a ve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nică. Apoi câ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iva oameni au făcut-o (M</w:t>
      </w:r>
      <w:r w:rsidR="00C15B32">
        <w:rPr>
          <w:szCs w:val="24"/>
          <w:lang w:val="ro-RO"/>
        </w:rPr>
        <w:t>a</w:t>
      </w:r>
      <w:r w:rsidRPr="00C15B32">
        <w:rPr>
          <w:szCs w:val="24"/>
          <w:lang w:val="ro-RO"/>
        </w:rPr>
        <w:t>t. 27:52-53; Efes. 4:8). Dar marea recoltă urmează să vină.</w:t>
      </w:r>
    </w:p>
    <w:p w:rsidR="00D40B81" w:rsidRPr="00C15B32" w:rsidRDefault="00D40B81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Când Isus se întoarce, to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 cei care au murit crezând în El vor fi învia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 la via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a ve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nică (1 Corinteni 15:52).</w:t>
      </w:r>
    </w:p>
    <w:p w:rsidR="00D40B81" w:rsidRPr="00C15B32" w:rsidRDefault="00D40B81" w:rsidP="00C15B3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15B32">
        <w:rPr>
          <w:szCs w:val="24"/>
          <w:lang w:val="ro-RO"/>
        </w:rPr>
        <w:t>Dar nici una dintre aceste învieri nu ar fi fost posibilă dacă Isus nu ar fi înviat, cucerind moartea. La fel ca Moise, în învierea lui Isus avem garan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ia învierii noastre. Noi, la grani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>a Canaanului ceresc, avem aceea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speran</w:t>
      </w:r>
      <w:r w:rsidR="00C15B32">
        <w:rPr>
          <w:szCs w:val="24"/>
          <w:lang w:val="ro-RO"/>
        </w:rPr>
        <w:t>ţ</w:t>
      </w:r>
      <w:r w:rsidRPr="00C15B32">
        <w:rPr>
          <w:szCs w:val="24"/>
          <w:lang w:val="ro-RO"/>
        </w:rPr>
        <w:t xml:space="preserve">ă ca </w:t>
      </w:r>
      <w:r w:rsidR="00C15B32">
        <w:rPr>
          <w:szCs w:val="24"/>
          <w:lang w:val="ro-RO"/>
        </w:rPr>
        <w:t>ş</w:t>
      </w:r>
      <w:r w:rsidRPr="00C15B32">
        <w:rPr>
          <w:szCs w:val="24"/>
          <w:lang w:val="ro-RO"/>
        </w:rPr>
        <w:t>i el. În curând îl vom putea saluta personal.</w:t>
      </w:r>
    </w:p>
    <w:p w:rsidR="00360418" w:rsidRPr="00862109" w:rsidRDefault="00360418" w:rsidP="00862109">
      <w:pPr>
        <w:spacing w:after="0" w:line="240" w:lineRule="auto"/>
        <w:jc w:val="both"/>
        <w:rPr>
          <w:szCs w:val="24"/>
          <w:lang w:val="ro-RO"/>
        </w:rPr>
      </w:pPr>
    </w:p>
    <w:sectPr w:rsidR="00360418" w:rsidRPr="00862109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FE" w:rsidRDefault="00E016FE" w:rsidP="00C15B32">
      <w:pPr>
        <w:spacing w:after="0" w:line="240" w:lineRule="auto"/>
      </w:pPr>
      <w:r>
        <w:separator/>
      </w:r>
    </w:p>
  </w:endnote>
  <w:endnote w:type="continuationSeparator" w:id="0">
    <w:p w:rsidR="00E016FE" w:rsidRDefault="00E016FE" w:rsidP="00C1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32" w:rsidRPr="00C15B32" w:rsidRDefault="00C15B32">
    <w:pPr>
      <w:pStyle w:val="Subsol"/>
      <w:rPr>
        <w:i/>
        <w:lang w:val="ro-RO"/>
      </w:rPr>
    </w:pPr>
    <w:r w:rsidRPr="00C15B32">
      <w:rPr>
        <w:i/>
        <w:lang w:val="ro-RO"/>
      </w:rPr>
      <w:t xml:space="preserve">Studiu Biblic, </w:t>
    </w:r>
    <w:proofErr w:type="spellStart"/>
    <w:r w:rsidRPr="00C15B32">
      <w:rPr>
        <w:i/>
        <w:lang w:val="ro-RO"/>
      </w:rPr>
      <w:t>Trim</w:t>
    </w:r>
    <w:proofErr w:type="spellEnd"/>
    <w:r w:rsidRPr="00C15B32">
      <w:rPr>
        <w:i/>
        <w:lang w:val="ro-RO"/>
      </w:rPr>
      <w:t xml:space="preserve">. </w:t>
    </w:r>
    <w:proofErr w:type="spellStart"/>
    <w:r w:rsidRPr="00C15B32">
      <w:rPr>
        <w:i/>
        <w:lang w:val="ro-RO"/>
      </w:rPr>
      <w:t>IV</w:t>
    </w:r>
    <w:proofErr w:type="spellEnd"/>
    <w:r w:rsidRPr="00C15B32">
      <w:rPr>
        <w:i/>
        <w:lang w:val="ro-RO"/>
      </w:rPr>
      <w:t>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FE" w:rsidRDefault="00E016FE" w:rsidP="00C15B32">
      <w:pPr>
        <w:spacing w:after="0" w:line="240" w:lineRule="auto"/>
      </w:pPr>
      <w:r>
        <w:separator/>
      </w:r>
    </w:p>
  </w:footnote>
  <w:footnote w:type="continuationSeparator" w:id="0">
    <w:p w:rsidR="00E016FE" w:rsidRDefault="00E016FE" w:rsidP="00C1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48D"/>
    <w:multiLevelType w:val="hybridMultilevel"/>
    <w:tmpl w:val="6FD6F2DC"/>
    <w:lvl w:ilvl="0" w:tplc="805A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4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8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AC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2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AD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2D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27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8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1A530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6C25576"/>
    <w:multiLevelType w:val="hybridMultilevel"/>
    <w:tmpl w:val="B96614F0"/>
    <w:lvl w:ilvl="0" w:tplc="9F6C6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4B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A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8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8F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88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88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8A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CA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2C6EFE"/>
    <w:multiLevelType w:val="hybridMultilevel"/>
    <w:tmpl w:val="86FE2D2E"/>
    <w:lvl w:ilvl="0" w:tplc="BCF69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A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21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A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87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E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E1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8B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C0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7B"/>
    <w:rsid w:val="000172A0"/>
    <w:rsid w:val="00026C83"/>
    <w:rsid w:val="00122E06"/>
    <w:rsid w:val="00173B3D"/>
    <w:rsid w:val="001E4AA8"/>
    <w:rsid w:val="003036B8"/>
    <w:rsid w:val="0032745A"/>
    <w:rsid w:val="00360418"/>
    <w:rsid w:val="00395C43"/>
    <w:rsid w:val="00461266"/>
    <w:rsid w:val="004D5CB2"/>
    <w:rsid w:val="005869FD"/>
    <w:rsid w:val="005D777B"/>
    <w:rsid w:val="00862109"/>
    <w:rsid w:val="00A978FC"/>
    <w:rsid w:val="00BA3EAE"/>
    <w:rsid w:val="00C15B32"/>
    <w:rsid w:val="00C37A4F"/>
    <w:rsid w:val="00CF57F2"/>
    <w:rsid w:val="00D40B81"/>
    <w:rsid w:val="00E016FE"/>
    <w:rsid w:val="00F52E1D"/>
    <w:rsid w:val="00FA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5D777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1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15B32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C1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15B3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Invierea lui Moise</dc:title>
  <dc:subject>Studiu Biblic, Trim. IV, 2021 – Adevarul prezent in Deuteronomul</dc:subject>
  <dc:creator>Sergio Fustero Carreras</dc:creator>
  <cp:keywords>https://www.fustero.es/index_ro.php</cp:keywords>
  <dc:description/>
  <cp:lastModifiedBy>Tronaru Viorel</cp:lastModifiedBy>
  <cp:revision>15</cp:revision>
  <dcterms:created xsi:type="dcterms:W3CDTF">2021-11-29T20:30:00Z</dcterms:created>
  <dcterms:modified xsi:type="dcterms:W3CDTF">2021-12-23T18:00:00Z</dcterms:modified>
</cp:coreProperties>
</file>