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E8" w:rsidRPr="008D21E8" w:rsidRDefault="008D21E8" w:rsidP="008D21E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8D21E8">
        <w:rPr>
          <w:bCs/>
          <w:sz w:val="40"/>
          <w:szCs w:val="40"/>
          <w:lang w:val="ro-RO"/>
        </w:rPr>
        <w:t>Rezumatul Studiului 7 - Legea şi harul</w:t>
      </w:r>
      <w:bookmarkEnd w:id="0"/>
      <w:bookmarkEnd w:id="1"/>
    </w:p>
    <w:p w:rsidR="008D21E8" w:rsidRPr="008D21E8" w:rsidRDefault="008D21E8" w:rsidP="008D21E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B945A1" w:rsidRPr="008D21E8" w:rsidRDefault="00BB0A96" w:rsidP="008D21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D21E8">
        <w:rPr>
          <w:b/>
          <w:bCs/>
          <w:sz w:val="26"/>
          <w:szCs w:val="26"/>
          <w:lang w:val="ro-RO"/>
        </w:rPr>
        <w:t>Legea într-o lume perfectă</w:t>
      </w:r>
      <w:r w:rsidR="00B945A1" w:rsidRPr="008D21E8">
        <w:rPr>
          <w:b/>
          <w:bCs/>
          <w:sz w:val="26"/>
          <w:szCs w:val="26"/>
          <w:lang w:val="ro-RO"/>
        </w:rPr>
        <w:t>.</w:t>
      </w:r>
    </w:p>
    <w:p w:rsidR="006A24C8" w:rsidRPr="008D21E8" w:rsidRDefault="00BB0A96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A</w:t>
      </w:r>
      <w:r w:rsidRPr="008D21E8">
        <w:rPr>
          <w:b/>
          <w:bCs/>
          <w:sz w:val="26"/>
          <w:szCs w:val="26"/>
          <w:lang w:val="ro-RO"/>
        </w:rPr>
        <w:t xml:space="preserve"> </w:t>
      </w:r>
      <w:r w:rsidRPr="008D21E8">
        <w:rPr>
          <w:sz w:val="26"/>
          <w:szCs w:val="26"/>
          <w:lang w:val="ro-RO"/>
        </w:rPr>
        <w:t>existat Legea înainte ca rasa umană să fie creată?</w:t>
      </w:r>
    </w:p>
    <w:p w:rsidR="006A24C8" w:rsidRPr="008D21E8" w:rsidRDefault="00BB0A96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Ezechiel ne vorbe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te despre comportamentul perfect al lui Lucifer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i despre răul în care a căzut. </w:t>
      </w:r>
      <w:r w:rsidR="006A24C8" w:rsidRPr="008D21E8">
        <w:rPr>
          <w:sz w:val="26"/>
          <w:szCs w:val="26"/>
          <w:lang w:val="ro-RO"/>
        </w:rPr>
        <w:t>(Ez. 28:15-16).</w:t>
      </w:r>
    </w:p>
    <w:p w:rsidR="00BB0A96" w:rsidRPr="008D21E8" w:rsidRDefault="00BB0A96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Pentru a evalua dacă un comportament este corect sau nu, este nevoie de o regulă care să arate diferen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 xml:space="preserve">a dintre ceea ce se poate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nu se poate face.</w:t>
      </w:r>
    </w:p>
    <w:p w:rsidR="00404E66" w:rsidRPr="008D21E8" w:rsidRDefault="00404E66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Aceasta înseamnă că, în Rai, cu mult înainte de a exista rasa umană, a existat o Lege, o Normă divină care dicta dacă o fiin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ă era neprihănită sau păcătoasă</w:t>
      </w:r>
    </w:p>
    <w:p w:rsidR="00B945A1" w:rsidRPr="008D21E8" w:rsidRDefault="00731FDF" w:rsidP="008D21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D21E8">
        <w:rPr>
          <w:b/>
          <w:bCs/>
          <w:sz w:val="26"/>
          <w:szCs w:val="26"/>
          <w:lang w:val="ro-RO"/>
        </w:rPr>
        <w:t xml:space="preserve">Legea </w:t>
      </w:r>
      <w:r w:rsidR="008D21E8">
        <w:rPr>
          <w:b/>
          <w:bCs/>
          <w:sz w:val="26"/>
          <w:szCs w:val="26"/>
          <w:lang w:val="ro-RO"/>
        </w:rPr>
        <w:t>ş</w:t>
      </w:r>
      <w:r w:rsidRPr="008D21E8">
        <w:rPr>
          <w:b/>
          <w:bCs/>
          <w:sz w:val="26"/>
          <w:szCs w:val="26"/>
          <w:lang w:val="ro-RO"/>
        </w:rPr>
        <w:t>i Harul.</w:t>
      </w:r>
    </w:p>
    <w:p w:rsidR="006A24C8" w:rsidRPr="008D21E8" w:rsidRDefault="00D12504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 xml:space="preserve">Legea este inerentă legământului </w:t>
      </w:r>
      <w:r w:rsidR="00D920AE" w:rsidRPr="008D21E8">
        <w:rPr>
          <w:sz w:val="26"/>
          <w:szCs w:val="26"/>
          <w:lang w:val="ro-RO"/>
        </w:rPr>
        <w:t>(D</w:t>
      </w:r>
      <w:r w:rsidRPr="008D21E8">
        <w:rPr>
          <w:sz w:val="26"/>
          <w:szCs w:val="26"/>
          <w:lang w:val="ro-RO"/>
        </w:rPr>
        <w:t>eu</w:t>
      </w:r>
      <w:r w:rsidR="00D920AE" w:rsidRPr="008D21E8">
        <w:rPr>
          <w:sz w:val="26"/>
          <w:szCs w:val="26"/>
          <w:lang w:val="ro-RO"/>
        </w:rPr>
        <w:t xml:space="preserve">t. 4:13). </w:t>
      </w:r>
      <w:r w:rsidRPr="008D21E8">
        <w:rPr>
          <w:sz w:val="26"/>
          <w:szCs w:val="26"/>
          <w:lang w:val="ro-RO"/>
        </w:rPr>
        <w:t xml:space="preserve">Cu toate acestea, nicăieri nu spune că Dumnezeu le-ar da 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ara Făgăduin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ei dacă ar respecta Legea sau că El i-a scos din Egipt pentru că erau un popor ascultător. El a făcut-o din dragoste (Deut. 7:8). Acesta este HARUL</w:t>
      </w:r>
      <w:r w:rsidR="00D920AE" w:rsidRPr="008D21E8">
        <w:rPr>
          <w:sz w:val="26"/>
          <w:szCs w:val="26"/>
          <w:lang w:val="ro-RO"/>
        </w:rPr>
        <w:t>.</w:t>
      </w:r>
    </w:p>
    <w:p w:rsidR="00D920AE" w:rsidRPr="008D21E8" w:rsidRDefault="00ED1712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 xml:space="preserve">Harul lui Dumnezeu ne iartă pentru că am încălcat Legea Lui, harul lui Dumnezeu ne dă posibilitatea să ne supunem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i Legii Lui, o supunere care decurge din </w:t>
      </w:r>
      <w:r w:rsidR="008D21E8" w:rsidRPr="008D21E8">
        <w:rPr>
          <w:sz w:val="26"/>
          <w:szCs w:val="26"/>
          <w:lang w:val="ro-RO"/>
        </w:rPr>
        <w:t>legământul</w:t>
      </w:r>
      <w:r w:rsidRPr="008D21E8">
        <w:rPr>
          <w:sz w:val="26"/>
          <w:szCs w:val="26"/>
          <w:lang w:val="ro-RO"/>
        </w:rPr>
        <w:t xml:space="preserve"> nostru cu El.</w:t>
      </w:r>
    </w:p>
    <w:p w:rsidR="00B945A1" w:rsidRPr="008D21E8" w:rsidRDefault="00476F9A" w:rsidP="008D21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D21E8">
        <w:rPr>
          <w:b/>
          <w:bCs/>
          <w:sz w:val="26"/>
          <w:szCs w:val="26"/>
          <w:lang w:val="ro-RO"/>
        </w:rPr>
        <w:t>Legea care ne aduce beneficii</w:t>
      </w:r>
      <w:r w:rsidR="00B945A1" w:rsidRPr="008D21E8">
        <w:rPr>
          <w:b/>
          <w:bCs/>
          <w:sz w:val="26"/>
          <w:szCs w:val="26"/>
          <w:lang w:val="ro-RO"/>
        </w:rPr>
        <w:t>.</w:t>
      </w:r>
    </w:p>
    <w:p w:rsidR="0023311D" w:rsidRPr="008D21E8" w:rsidRDefault="0023311D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 xml:space="preserve">O calitate divină care apare în cartea Deuteronom este iubirea. Dumnezeu dă iubire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cere iubire. De ce un Dumnezeu al iubirii pune limite copiilor săi printr-o Lege strictă?</w:t>
      </w:r>
    </w:p>
    <w:p w:rsidR="00E46281" w:rsidRPr="008D21E8" w:rsidRDefault="0023311D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Tocmai pentru că ne iube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te. Dragostea Lui îl face să ne dorească binele.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i cel mai bun lucru pentru noi este să evite problemele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să ne ofere prosperitate. Acesta este rolul pe care îl îndepline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te Legea.</w:t>
      </w:r>
    </w:p>
    <w:p w:rsidR="0023311D" w:rsidRPr="008D21E8" w:rsidRDefault="0023311D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Ca un gard de protec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ie, ne împiedică să facem gre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eli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ne înva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ă cum să ne comportăm pentru a avea o rela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 xml:space="preserve">ie sănătoasă cu Dumnezeu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cu aproapele nostru, spre binele nostru.</w:t>
      </w:r>
    </w:p>
    <w:p w:rsidR="00B945A1" w:rsidRPr="008D21E8" w:rsidRDefault="00B459D9" w:rsidP="008D21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D21E8">
        <w:rPr>
          <w:b/>
          <w:bCs/>
          <w:sz w:val="26"/>
          <w:szCs w:val="26"/>
          <w:lang w:val="ro-RO"/>
        </w:rPr>
        <w:t>Harul care ne mântuie</w:t>
      </w:r>
      <w:r w:rsidR="008D21E8">
        <w:rPr>
          <w:b/>
          <w:bCs/>
          <w:sz w:val="26"/>
          <w:szCs w:val="26"/>
          <w:lang w:val="ro-RO"/>
        </w:rPr>
        <w:t>ş</w:t>
      </w:r>
      <w:r w:rsidRPr="008D21E8">
        <w:rPr>
          <w:b/>
          <w:bCs/>
          <w:sz w:val="26"/>
          <w:szCs w:val="26"/>
          <w:lang w:val="ro-RO"/>
        </w:rPr>
        <w:t>te</w:t>
      </w:r>
      <w:r w:rsidR="00B945A1" w:rsidRPr="008D21E8">
        <w:rPr>
          <w:b/>
          <w:bCs/>
          <w:sz w:val="26"/>
          <w:szCs w:val="26"/>
          <w:lang w:val="ro-RO"/>
        </w:rPr>
        <w:t>.</w:t>
      </w:r>
    </w:p>
    <w:p w:rsidR="00B459D9" w:rsidRPr="008D21E8" w:rsidRDefault="00B459D9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 xml:space="preserve">Amintindu-le cele Zece Porunci, Moise a oferit o nouă abordare poruncii a patra. În loc să-l sublinieze pe Dumnezeu ca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Creator, îl subliniază pe Dumnezeu ca Răscumpărător</w:t>
      </w:r>
      <w:r w:rsidR="00C41B54" w:rsidRPr="008D21E8">
        <w:rPr>
          <w:sz w:val="26"/>
          <w:szCs w:val="26"/>
          <w:lang w:val="ro-RO"/>
        </w:rPr>
        <w:t>.</w:t>
      </w:r>
    </w:p>
    <w:p w:rsidR="00F03975" w:rsidRPr="008D21E8" w:rsidRDefault="00C41B54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Dumnezeu nu a răscumpărat pe Israel din Egipt pentru că erau drep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 xml:space="preserve">i, ci pentru că El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 xml:space="preserve">i-a extins harul asupra lor. Odată </w:t>
      </w:r>
      <w:r w:rsidR="008D21E8" w:rsidRPr="008D21E8">
        <w:rPr>
          <w:sz w:val="26"/>
          <w:szCs w:val="26"/>
          <w:lang w:val="ro-RO"/>
        </w:rPr>
        <w:t>răscumpăr</w:t>
      </w:r>
      <w:r w:rsidR="008D21E8">
        <w:rPr>
          <w:sz w:val="26"/>
          <w:szCs w:val="26"/>
          <w:lang w:val="ro-RO"/>
        </w:rPr>
        <w:t>a</w:t>
      </w:r>
      <w:r w:rsidR="008D21E8" w:rsidRPr="008D21E8">
        <w:rPr>
          <w:sz w:val="26"/>
          <w:szCs w:val="26"/>
          <w:lang w:val="ro-RO"/>
        </w:rPr>
        <w:t>ţi</w:t>
      </w:r>
      <w:r w:rsidRPr="008D21E8">
        <w:rPr>
          <w:sz w:val="26"/>
          <w:szCs w:val="26"/>
          <w:lang w:val="ro-RO"/>
        </w:rPr>
        <w:t xml:space="preserve">, El ne cere să răspundem harului Său 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inând Legea Sa.</w:t>
      </w:r>
    </w:p>
    <w:p w:rsidR="00F03975" w:rsidRPr="008D21E8" w:rsidRDefault="00C41B54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 xml:space="preserve">În acest fel, Legea devine un răspuns la harul răscumpărător, </w:t>
      </w:r>
      <w:r w:rsidR="008D21E8">
        <w:rPr>
          <w:sz w:val="26"/>
          <w:szCs w:val="26"/>
          <w:lang w:val="ro-RO"/>
        </w:rPr>
        <w:t>ş</w:t>
      </w:r>
      <w:r w:rsidRPr="008D21E8">
        <w:rPr>
          <w:sz w:val="26"/>
          <w:szCs w:val="26"/>
          <w:lang w:val="ro-RO"/>
        </w:rPr>
        <w:t>i nu un agent al răscumpărării. În realitate, respectarea Legii este o modalitate de a transmite altora harul pe care ni l-a dat Dumnezeu (Lev. 19:18</w:t>
      </w:r>
      <w:r w:rsidR="00F03975" w:rsidRPr="008D21E8">
        <w:rPr>
          <w:sz w:val="26"/>
          <w:szCs w:val="26"/>
          <w:lang w:val="ro-RO"/>
        </w:rPr>
        <w:t>).</w:t>
      </w:r>
    </w:p>
    <w:p w:rsidR="00395C43" w:rsidRPr="008D21E8" w:rsidRDefault="006D4E48" w:rsidP="008D21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D21E8">
        <w:rPr>
          <w:b/>
          <w:bCs/>
          <w:sz w:val="26"/>
          <w:szCs w:val="26"/>
          <w:lang w:val="ro-RO"/>
        </w:rPr>
        <w:t>Salva</w:t>
      </w:r>
      <w:r w:rsidR="008D21E8">
        <w:rPr>
          <w:b/>
          <w:bCs/>
          <w:sz w:val="26"/>
          <w:szCs w:val="26"/>
          <w:lang w:val="ro-RO"/>
        </w:rPr>
        <w:t>ţ</w:t>
      </w:r>
      <w:r w:rsidRPr="008D21E8">
        <w:rPr>
          <w:b/>
          <w:bCs/>
          <w:sz w:val="26"/>
          <w:szCs w:val="26"/>
          <w:lang w:val="ro-RO"/>
        </w:rPr>
        <w:t>i prin Lege?</w:t>
      </w:r>
    </w:p>
    <w:p w:rsidR="00C15028" w:rsidRPr="008D21E8" w:rsidRDefault="006D4E48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Cum se leagă dreptatea mea (respectarea mea perfectă a Legii) cu mântuirea mea?</w:t>
      </w:r>
    </w:p>
    <w:p w:rsidR="006D4E48" w:rsidRPr="008D21E8" w:rsidRDefault="006D4E48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Dumnezeu a hotărât mântuirea noastră înainte de a crea omul (2 Tim. 1:9). Înainte să facem ceva bun, Isus a murit pentru a ne mântui (Romani 5:8).</w:t>
      </w:r>
    </w:p>
    <w:p w:rsidR="006D4E48" w:rsidRPr="008D21E8" w:rsidRDefault="006D4E48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Nicio lucrare bună nu ne oferă acces la mântuire (Tit 3:5). Dumnezeu a făcut deja tot ce era necesar pentru ca noi să fim mântui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i. Indiferent de comportamentul nostru, Dumnezeu ne întinde harul Său</w:t>
      </w:r>
    </w:p>
    <w:p w:rsidR="006D4E48" w:rsidRPr="008D21E8" w:rsidRDefault="006D4E48" w:rsidP="008D21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D21E8">
        <w:rPr>
          <w:sz w:val="26"/>
          <w:szCs w:val="26"/>
          <w:lang w:val="ro-RO"/>
        </w:rPr>
        <w:t>Acceptând acest har prin credin</w:t>
      </w:r>
      <w:r w:rsidR="008D21E8">
        <w:rPr>
          <w:sz w:val="26"/>
          <w:szCs w:val="26"/>
          <w:lang w:val="ro-RO"/>
        </w:rPr>
        <w:t>ţ</w:t>
      </w:r>
      <w:r w:rsidRPr="008D21E8">
        <w:rPr>
          <w:sz w:val="26"/>
          <w:szCs w:val="26"/>
          <w:lang w:val="ro-RO"/>
        </w:rPr>
        <w:t>ă, El scrie Legea Sa în inimile noastre, iar Duhul Său ne dă putere să o ascultăm.</w:t>
      </w:r>
    </w:p>
    <w:p w:rsidR="00C15028" w:rsidRPr="008D21E8" w:rsidRDefault="00C15028" w:rsidP="008D21E8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C15028" w:rsidRPr="008D21E8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7B" w:rsidRDefault="00D1187B" w:rsidP="008D21E8">
      <w:pPr>
        <w:spacing w:after="0" w:line="240" w:lineRule="auto"/>
      </w:pPr>
      <w:r>
        <w:separator/>
      </w:r>
    </w:p>
  </w:endnote>
  <w:endnote w:type="continuationSeparator" w:id="1">
    <w:p w:rsidR="00D1187B" w:rsidRDefault="00D1187B" w:rsidP="008D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E8" w:rsidRPr="008D21E8" w:rsidRDefault="008D21E8">
    <w:pPr>
      <w:pStyle w:val="Subsol"/>
      <w:rPr>
        <w:i/>
        <w:lang w:val="ro-RO"/>
      </w:rPr>
    </w:pPr>
    <w:r w:rsidRPr="008D21E8">
      <w:rPr>
        <w:i/>
        <w:lang w:val="ro-RO"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7B" w:rsidRDefault="00D1187B" w:rsidP="008D21E8">
      <w:pPr>
        <w:spacing w:after="0" w:line="240" w:lineRule="auto"/>
      </w:pPr>
      <w:r>
        <w:separator/>
      </w:r>
    </w:p>
  </w:footnote>
  <w:footnote w:type="continuationSeparator" w:id="1">
    <w:p w:rsidR="00D1187B" w:rsidRDefault="00D1187B" w:rsidP="008D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68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5A1"/>
    <w:rsid w:val="001E4AA8"/>
    <w:rsid w:val="0023311D"/>
    <w:rsid w:val="003036B8"/>
    <w:rsid w:val="00395C43"/>
    <w:rsid w:val="003E0F45"/>
    <w:rsid w:val="00404E66"/>
    <w:rsid w:val="00476F9A"/>
    <w:rsid w:val="004D5CB2"/>
    <w:rsid w:val="006A24C8"/>
    <w:rsid w:val="006D4E48"/>
    <w:rsid w:val="00731FDF"/>
    <w:rsid w:val="007437EC"/>
    <w:rsid w:val="008D21E8"/>
    <w:rsid w:val="00A16C36"/>
    <w:rsid w:val="00B459D9"/>
    <w:rsid w:val="00B945A1"/>
    <w:rsid w:val="00BA3EAE"/>
    <w:rsid w:val="00BB0A96"/>
    <w:rsid w:val="00C15028"/>
    <w:rsid w:val="00C41B54"/>
    <w:rsid w:val="00D1187B"/>
    <w:rsid w:val="00D12504"/>
    <w:rsid w:val="00D920AE"/>
    <w:rsid w:val="00E46281"/>
    <w:rsid w:val="00EB678A"/>
    <w:rsid w:val="00ED1712"/>
    <w:rsid w:val="00F0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B945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D21E8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D21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Legea si harul</dc:title>
  <dc:subject>Studiu Biblic, Trim. IV, 2021 – Adevarul prezent in Deuteronomul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2021-11-10T11:59:00Z</dcterms:created>
  <dcterms:modified xsi:type="dcterms:W3CDTF">2021-11-11T07:47:00Z</dcterms:modified>
</cp:coreProperties>
</file>