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3" w:rsidRPr="00B565E3" w:rsidRDefault="00B565E3" w:rsidP="00B565E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B565E3">
        <w:rPr>
          <w:bCs/>
          <w:sz w:val="40"/>
          <w:szCs w:val="40"/>
          <w:lang w:val="ro-RO"/>
        </w:rPr>
        <w:t>Rezumatul Studiului 2 - Lecţia de istorie a lui Moise</w:t>
      </w:r>
      <w:bookmarkEnd w:id="0"/>
      <w:bookmarkEnd w:id="1"/>
    </w:p>
    <w:p w:rsidR="00B565E3" w:rsidRPr="00B565E3" w:rsidRDefault="00B565E3" w:rsidP="00B565E3">
      <w:pPr>
        <w:spacing w:after="0" w:line="240" w:lineRule="auto"/>
        <w:jc w:val="both"/>
        <w:rPr>
          <w:bCs/>
          <w:szCs w:val="24"/>
          <w:lang w:val="ro-RO"/>
        </w:rPr>
      </w:pPr>
    </w:p>
    <w:p w:rsidR="008773A4" w:rsidRPr="00B565E3" w:rsidRDefault="008773A4" w:rsidP="00B565E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/>
          <w:bCs/>
          <w:szCs w:val="24"/>
          <w:lang w:val="ro-RO"/>
        </w:rPr>
        <w:t>Dumnezeu poartă.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La scurt timp după ce au auzit chiar din gura lui Dumnezeu cuvintele „Să nu-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 faci chip cioplit”, israeli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ii au construit un vi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 xml:space="preserve">el de aur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 I s-au închinat.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Confruntat cu acest păcat, Moise a apărut înaintea lui Dumnezeu pentru a mijloci pentru ei. El l-a rugat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să „poarte” (care este traducerea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corectă a „gra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ierilor” din Ex. 32:32) păcatele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oamenilor.</w:t>
      </w:r>
    </w:p>
    <w:p w:rsidR="00A30DE8" w:rsidRDefault="00A30DE8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Ş</w:t>
      </w:r>
      <w:r w:rsidR="008773A4" w:rsidRPr="00B565E3">
        <w:rPr>
          <w:bCs/>
          <w:szCs w:val="24"/>
          <w:lang w:val="ro-RO"/>
        </w:rPr>
        <w:t>i</w:t>
      </w:r>
      <w:r w:rsidR="00B565E3">
        <w:rPr>
          <w:bCs/>
          <w:szCs w:val="24"/>
          <w:lang w:val="ro-RO"/>
        </w:rPr>
        <w:t xml:space="preserve"> </w:t>
      </w:r>
      <w:r w:rsidR="008773A4" w:rsidRPr="00B565E3">
        <w:rPr>
          <w:bCs/>
          <w:szCs w:val="24"/>
          <w:lang w:val="ro-RO"/>
        </w:rPr>
        <w:t>tocmai</w:t>
      </w:r>
      <w:r w:rsidR="00B565E3">
        <w:rPr>
          <w:bCs/>
          <w:szCs w:val="24"/>
          <w:lang w:val="ro-RO"/>
        </w:rPr>
        <w:t xml:space="preserve"> </w:t>
      </w:r>
      <w:r w:rsidR="008773A4" w:rsidRPr="00B565E3">
        <w:rPr>
          <w:bCs/>
          <w:szCs w:val="24"/>
          <w:lang w:val="ro-RO"/>
        </w:rPr>
        <w:t>asta a făcut</w:t>
      </w:r>
      <w:r w:rsidR="00B565E3">
        <w:rPr>
          <w:bCs/>
          <w:szCs w:val="24"/>
          <w:lang w:val="ro-RO"/>
        </w:rPr>
        <w:t xml:space="preserve"> </w:t>
      </w:r>
      <w:r w:rsidR="008773A4" w:rsidRPr="00B565E3">
        <w:rPr>
          <w:bCs/>
          <w:szCs w:val="24"/>
          <w:lang w:val="ro-RO"/>
        </w:rPr>
        <w:t>Dumnezeu</w:t>
      </w:r>
      <w:r w:rsidR="00B565E3">
        <w:rPr>
          <w:bCs/>
          <w:szCs w:val="24"/>
          <w:lang w:val="ro-RO"/>
        </w:rPr>
        <w:t xml:space="preserve"> </w:t>
      </w:r>
      <w:r w:rsidR="008773A4" w:rsidRPr="00B565E3">
        <w:rPr>
          <w:bCs/>
          <w:szCs w:val="24"/>
          <w:lang w:val="ro-RO"/>
        </w:rPr>
        <w:t>când, pe cruce, Isus a „purtat” păcatul„</w:t>
      </w:r>
      <w:r>
        <w:rPr>
          <w:bCs/>
          <w:szCs w:val="24"/>
          <w:lang w:val="ro-RO"/>
        </w:rPr>
        <w:t>tuturor” (Isaia 53:</w:t>
      </w:r>
      <w:r w:rsidR="008773A4" w:rsidRPr="00B565E3">
        <w:rPr>
          <w:bCs/>
          <w:szCs w:val="24"/>
          <w:lang w:val="ro-RO"/>
        </w:rPr>
        <w:t>6).</w:t>
      </w:r>
    </w:p>
    <w:p w:rsidR="008773A4" w:rsidRPr="00B565E3" w:rsidRDefault="008773A4" w:rsidP="00B565E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65E3">
        <w:rPr>
          <w:b/>
          <w:bCs/>
          <w:szCs w:val="24"/>
          <w:lang w:val="ro-RO"/>
        </w:rPr>
        <w:t>Dumnezeu împline</w:t>
      </w:r>
      <w:r w:rsidR="00B565E3">
        <w:rPr>
          <w:b/>
          <w:bCs/>
          <w:szCs w:val="24"/>
          <w:lang w:val="ro-RO"/>
        </w:rPr>
        <w:t>ş</w:t>
      </w:r>
      <w:r w:rsidRPr="00B565E3">
        <w:rPr>
          <w:b/>
          <w:bCs/>
          <w:szCs w:val="24"/>
          <w:lang w:val="ro-RO"/>
        </w:rPr>
        <w:t>te.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Când israeli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ii au refuzat să intre în Canaan, Dumnezeu i-a pedepsit să rătăcească în de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 xml:space="preserve">ert timp de 40 de ani, câte un an pentru fiecare zi în care spionii cercetaseră 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ara (Numeri 14:34).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Exact la 40 de ani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după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acel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moment, Dumnezeu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condusese pe Israel înapoi la por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ile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Canaanului. Dumnezeu este capabil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facă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exact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ceea ce prezice.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 xml:space="preserve">Nu este singura dată când Dumnezeu prezice evenimente viitoare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 acestea se îndeplinesc cu toată acurate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ea.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Acest lucru ne înva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ă, nu numai pre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tiin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a lui Dumnezeu, ci controlul Său asupra istoriei. Putem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avea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încredere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deplină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 El.</w:t>
      </w:r>
    </w:p>
    <w:p w:rsidR="008773A4" w:rsidRPr="00B565E3" w:rsidRDefault="008773A4" w:rsidP="00B565E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65E3">
        <w:rPr>
          <w:b/>
          <w:bCs/>
          <w:szCs w:val="24"/>
          <w:lang w:val="ro-RO"/>
        </w:rPr>
        <w:t xml:space="preserve">Dumnezeu </w:t>
      </w:r>
      <w:r w:rsidR="00B565E3" w:rsidRPr="00B565E3">
        <w:rPr>
          <w:b/>
          <w:bCs/>
          <w:szCs w:val="24"/>
          <w:lang w:val="ro-RO"/>
        </w:rPr>
        <w:t>binecuvântează</w:t>
      </w:r>
      <w:r w:rsidRPr="00B565E3">
        <w:rPr>
          <w:b/>
          <w:bCs/>
          <w:szCs w:val="24"/>
          <w:lang w:val="ro-RO"/>
        </w:rPr>
        <w:t>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Dumnezeu a binecuvântat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Israelul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timpul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celor 40 de ani de pelerinaj (Ne</w:t>
      </w:r>
      <w:r w:rsidR="00BA4F08">
        <w:rPr>
          <w:bCs/>
          <w:szCs w:val="24"/>
          <w:lang w:val="ro-RO"/>
        </w:rPr>
        <w:t>emia</w:t>
      </w:r>
      <w:r w:rsidRPr="00B565E3">
        <w:rPr>
          <w:bCs/>
          <w:szCs w:val="24"/>
          <w:lang w:val="ro-RO"/>
        </w:rPr>
        <w:t xml:space="preserve"> 9:21). Moise a tânjit ca ei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să continue să fie binecuvânta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Canaan</w:t>
      </w:r>
      <w:r w:rsidR="00B565E3">
        <w:rPr>
          <w:bCs/>
          <w:szCs w:val="24"/>
          <w:lang w:val="ro-RO"/>
        </w:rPr>
        <w:t xml:space="preserve"> ş</w:t>
      </w:r>
      <w:r w:rsidRPr="00B565E3">
        <w:rPr>
          <w:bCs/>
          <w:szCs w:val="24"/>
          <w:lang w:val="ro-RO"/>
        </w:rPr>
        <w:t>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devină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mult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mai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numero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i.</w:t>
      </w:r>
    </w:p>
    <w:p w:rsidR="008773A4" w:rsidRPr="00B565E3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Dar, pentru a administra aceste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binecuvântări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 mod corespunzător, au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avut</w:t>
      </w:r>
      <w:r w:rsidR="00B565E3">
        <w:rPr>
          <w:bCs/>
          <w:szCs w:val="24"/>
          <w:lang w:val="ro-RO"/>
        </w:rPr>
        <w:t xml:space="preserve"> </w:t>
      </w:r>
      <w:r w:rsidR="00BA4F08">
        <w:rPr>
          <w:bCs/>
          <w:szCs w:val="24"/>
          <w:lang w:val="ro-RO"/>
        </w:rPr>
        <w:t>nevoie de organizare (Deut. 1:</w:t>
      </w:r>
      <w:r w:rsidRPr="00B565E3">
        <w:rPr>
          <w:bCs/>
          <w:szCs w:val="24"/>
          <w:lang w:val="ro-RO"/>
        </w:rPr>
        <w:t>12-13). Poporul lui Dumnezeu din de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ert era bine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organizat. Această organizare s-a păstrat de-a lungul timpului în poporul Israel. Astăzi, Dumnezeu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vrea</w:t>
      </w:r>
      <w:r w:rsidR="00B565E3">
        <w:rPr>
          <w:bCs/>
          <w:szCs w:val="24"/>
          <w:lang w:val="ro-RO"/>
        </w:rPr>
        <w:t xml:space="preserve"> ş</w:t>
      </w:r>
      <w:r w:rsidRPr="00B565E3">
        <w:rPr>
          <w:bCs/>
          <w:szCs w:val="24"/>
          <w:lang w:val="ro-RO"/>
        </w:rPr>
        <w:t>i un popor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organizat (biserica).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Organiza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ia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implică un corp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unificat, cu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oameni care îndeplinesc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diferite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roluri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func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ie de darurile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lor. 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acest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fel, binecuvântările lui Dumnezeu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pot fi administrate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cel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mai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bun mod posibil.</w:t>
      </w:r>
    </w:p>
    <w:p w:rsidR="008773A4" w:rsidRPr="00B565E3" w:rsidRDefault="008773A4" w:rsidP="00B565E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65E3">
        <w:rPr>
          <w:b/>
          <w:bCs/>
          <w:szCs w:val="24"/>
          <w:lang w:val="ro-RO"/>
        </w:rPr>
        <w:t>Dumnezeu iartă.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Când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refuzat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intre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Canaan, Dumnezeu a decis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distrugă</w:t>
      </w:r>
      <w:r w:rsidR="00B565E3">
        <w:rPr>
          <w:bCs/>
          <w:szCs w:val="24"/>
          <w:lang w:val="ro-RO"/>
        </w:rPr>
        <w:t xml:space="preserve"> </w:t>
      </w:r>
      <w:r w:rsidR="00BA4F08">
        <w:rPr>
          <w:bCs/>
          <w:szCs w:val="24"/>
          <w:lang w:val="ro-RO"/>
        </w:rPr>
        <w:t>Israelul (Numeri 14:</w:t>
      </w:r>
      <w:r w:rsidRPr="00B565E3">
        <w:rPr>
          <w:bCs/>
          <w:szCs w:val="24"/>
          <w:lang w:val="ro-RO"/>
        </w:rPr>
        <w:t>11-12). Din nou, Moise a mijlocit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pentru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popor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A4F08">
        <w:rPr>
          <w:bCs/>
          <w:szCs w:val="24"/>
          <w:lang w:val="ro-RO"/>
        </w:rPr>
        <w:t>aintea lui Dumnezeu (Numeri 14:</w:t>
      </w:r>
      <w:r w:rsidRPr="00B565E3">
        <w:rPr>
          <w:bCs/>
          <w:szCs w:val="24"/>
          <w:lang w:val="ro-RO"/>
        </w:rPr>
        <w:t>13-17).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Na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 xml:space="preserve">iunile vecine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 xml:space="preserve">tiau cum Dumnezeu a scos pe Israel din Egipt. Dacă atunci i-ar fi </w:t>
      </w:r>
      <w:r w:rsidR="00B565E3" w:rsidRPr="00B565E3">
        <w:rPr>
          <w:bCs/>
          <w:szCs w:val="24"/>
          <w:lang w:val="ro-RO"/>
        </w:rPr>
        <w:t>distrus</w:t>
      </w:r>
      <w:r w:rsidRPr="00B565E3">
        <w:rPr>
          <w:bCs/>
          <w:szCs w:val="24"/>
          <w:lang w:val="ro-RO"/>
        </w:rPr>
        <w:t>, pu</w:t>
      </w:r>
      <w:r w:rsidR="00BA4F08">
        <w:rPr>
          <w:bCs/>
          <w:szCs w:val="24"/>
          <w:lang w:val="ro-RO"/>
        </w:rPr>
        <w:t>terea Sa ar fi fost chestionată</w:t>
      </w:r>
      <w:r w:rsidRPr="00B565E3">
        <w:rPr>
          <w:bCs/>
          <w:szCs w:val="24"/>
          <w:lang w:val="ro-RO"/>
        </w:rPr>
        <w:t>: „Domnul n-avea putere să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ducă pe poporul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acesta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ţara pe care jurase că i-o va da, de aceea l-a omorât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în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pustie!” (Numeri 14:16).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Numai iertându-i puteau deveni o lumină pentru na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 xml:space="preserve">iuni. Dumnezeu trebuia să fie glorificat în poporul Său. Slava, bunătatea, iubirea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 puterea lui Dumnezeu trebuie să fie descoperite în biserica sa, prin ceea ce face prin poporul său.</w:t>
      </w:r>
    </w:p>
    <w:p w:rsidR="008773A4" w:rsidRPr="00B565E3" w:rsidRDefault="008773A4" w:rsidP="00B565E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B565E3">
        <w:rPr>
          <w:b/>
          <w:bCs/>
          <w:szCs w:val="24"/>
          <w:lang w:val="ro-RO"/>
        </w:rPr>
        <w:t>Dumnezeu pedepse</w:t>
      </w:r>
      <w:r w:rsidR="00B565E3">
        <w:rPr>
          <w:b/>
          <w:bCs/>
          <w:szCs w:val="24"/>
          <w:lang w:val="ro-RO"/>
        </w:rPr>
        <w:t>ş</w:t>
      </w:r>
      <w:r w:rsidRPr="00B565E3">
        <w:rPr>
          <w:b/>
          <w:bCs/>
          <w:szCs w:val="24"/>
          <w:lang w:val="ro-RO"/>
        </w:rPr>
        <w:t>te.</w:t>
      </w:r>
    </w:p>
    <w:p w:rsidR="008773A4" w:rsidRPr="00B565E3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Război, moarte</w:t>
      </w:r>
      <w:r w:rsidR="00B565E3">
        <w:rPr>
          <w:bCs/>
          <w:szCs w:val="24"/>
          <w:lang w:val="ro-RO"/>
        </w:rPr>
        <w:t xml:space="preserve"> ş</w:t>
      </w:r>
      <w:r w:rsidRPr="00B565E3">
        <w:rPr>
          <w:bCs/>
          <w:szCs w:val="24"/>
          <w:lang w:val="ro-RO"/>
        </w:rPr>
        <w:t>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distrugere. Aceasta este cealaltă parte a cuceririi</w:t>
      </w:r>
      <w:r w:rsidR="00B565E3">
        <w:rPr>
          <w:bCs/>
          <w:szCs w:val="24"/>
          <w:lang w:val="ro-RO"/>
        </w:rPr>
        <w:t xml:space="preserve"> Ţ</w:t>
      </w:r>
      <w:r w:rsidRPr="00B565E3">
        <w:rPr>
          <w:bCs/>
          <w:szCs w:val="24"/>
          <w:lang w:val="ro-RO"/>
        </w:rPr>
        <w:t>ării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Promise. Ceva care începuse deja cu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teritoriile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Sihon</w:t>
      </w:r>
      <w:r w:rsidR="00B565E3">
        <w:rPr>
          <w:bCs/>
          <w:szCs w:val="24"/>
          <w:lang w:val="ro-RO"/>
        </w:rPr>
        <w:t xml:space="preserve"> ş</w:t>
      </w:r>
      <w:r w:rsidRPr="00B565E3">
        <w:rPr>
          <w:bCs/>
          <w:szCs w:val="24"/>
          <w:lang w:val="ro-RO"/>
        </w:rPr>
        <w:t>i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Og (Deut. 2-3). De ce a autorizat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Dumnezeu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acest</w:t>
      </w:r>
      <w:r w:rsidR="00B565E3">
        <w:rPr>
          <w:bCs/>
          <w:szCs w:val="24"/>
          <w:lang w:val="ro-RO"/>
        </w:rPr>
        <w:t xml:space="preserve"> </w:t>
      </w:r>
      <w:r w:rsidRPr="00B565E3">
        <w:rPr>
          <w:bCs/>
          <w:szCs w:val="24"/>
          <w:lang w:val="ro-RO"/>
        </w:rPr>
        <w:t>masacru?</w:t>
      </w:r>
    </w:p>
    <w:p w:rsidR="00B65778" w:rsidRPr="00B565E3" w:rsidRDefault="00B65778" w:rsidP="00B565E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Înainte de a permite războiul, Du</w:t>
      </w:r>
      <w:r w:rsidR="00BA4F08">
        <w:rPr>
          <w:bCs/>
          <w:szCs w:val="24"/>
          <w:lang w:val="ro-RO"/>
        </w:rPr>
        <w:t>mnezeu a oferit pacea (Deut. 2:</w:t>
      </w:r>
      <w:r w:rsidRPr="00B565E3">
        <w:rPr>
          <w:bCs/>
          <w:szCs w:val="24"/>
          <w:lang w:val="ro-RO"/>
        </w:rPr>
        <w:t xml:space="preserve">26-29). Refuzând să accepte pacea, aceste popoare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i-au pecetluit propriul destin (Deut. 2:30).</w:t>
      </w:r>
    </w:p>
    <w:p w:rsidR="008773A4" w:rsidRPr="00B565E3" w:rsidRDefault="00B65778" w:rsidP="00B565E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Ca na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iune, ajunseseră la un punct de neîntoarcere. Răutatea lui era deja endemică (Geneza 15:16).</w:t>
      </w:r>
    </w:p>
    <w:p w:rsidR="00A30DE8" w:rsidRDefault="008773A4" w:rsidP="00B565E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B565E3">
        <w:rPr>
          <w:bCs/>
          <w:szCs w:val="24"/>
          <w:lang w:val="ro-RO"/>
        </w:rPr>
        <w:t>Istoria ulterioară ne înva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ă că na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 xml:space="preserve">iunile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 xml:space="preserve">i indivizii care au arătat respect pentru Dumnezeu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 au avut încredere în El au fost salva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 xml:space="preserve">i de la distrugere (de exemplu, Rahab </w:t>
      </w:r>
      <w:r w:rsidR="00B565E3">
        <w:rPr>
          <w:bCs/>
          <w:szCs w:val="24"/>
          <w:lang w:val="ro-RO"/>
        </w:rPr>
        <w:t>ş</w:t>
      </w:r>
      <w:r w:rsidRPr="00B565E3">
        <w:rPr>
          <w:bCs/>
          <w:szCs w:val="24"/>
          <w:lang w:val="ro-RO"/>
        </w:rPr>
        <w:t>i gabaoni</w:t>
      </w:r>
      <w:r w:rsidR="00B565E3">
        <w:rPr>
          <w:bCs/>
          <w:szCs w:val="24"/>
          <w:lang w:val="ro-RO"/>
        </w:rPr>
        <w:t>ţ</w:t>
      </w:r>
      <w:r w:rsidRPr="00B565E3">
        <w:rPr>
          <w:bCs/>
          <w:szCs w:val="24"/>
          <w:lang w:val="ro-RO"/>
        </w:rPr>
        <w:t>ii).</w:t>
      </w:r>
    </w:p>
    <w:p w:rsidR="00231FA5" w:rsidRPr="00BA4F08" w:rsidRDefault="00231FA5" w:rsidP="00BA4F08">
      <w:pPr>
        <w:spacing w:after="0" w:line="240" w:lineRule="auto"/>
        <w:jc w:val="both"/>
        <w:rPr>
          <w:szCs w:val="24"/>
          <w:lang w:val="ro-RO"/>
        </w:rPr>
      </w:pPr>
    </w:p>
    <w:sectPr w:rsidR="00231FA5" w:rsidRPr="00BA4F08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14" w:rsidRDefault="00A91014" w:rsidP="00B565E3">
      <w:pPr>
        <w:spacing w:after="0" w:line="240" w:lineRule="auto"/>
      </w:pPr>
      <w:r>
        <w:separator/>
      </w:r>
    </w:p>
  </w:endnote>
  <w:endnote w:type="continuationSeparator" w:id="0">
    <w:p w:rsidR="00A91014" w:rsidRDefault="00A91014" w:rsidP="00B5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E3" w:rsidRPr="00B565E3" w:rsidRDefault="00B565E3">
    <w:pPr>
      <w:pStyle w:val="Subsol"/>
      <w:rPr>
        <w:i/>
        <w:lang w:val="ro-RO"/>
      </w:rPr>
    </w:pPr>
    <w:r w:rsidRPr="00B565E3">
      <w:rPr>
        <w:i/>
        <w:lang w:val="ro-RO"/>
      </w:rPr>
      <w:t>Studiu Biblic, Trim.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14" w:rsidRDefault="00A91014" w:rsidP="00B565E3">
      <w:pPr>
        <w:spacing w:after="0" w:line="240" w:lineRule="auto"/>
      </w:pPr>
      <w:r>
        <w:separator/>
      </w:r>
    </w:p>
  </w:footnote>
  <w:footnote w:type="continuationSeparator" w:id="0">
    <w:p w:rsidR="00A91014" w:rsidRDefault="00A91014" w:rsidP="00B5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A4D"/>
    <w:multiLevelType w:val="hybridMultilevel"/>
    <w:tmpl w:val="9F947538"/>
    <w:lvl w:ilvl="0" w:tplc="8404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AE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6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65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8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A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6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21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FA4972"/>
    <w:multiLevelType w:val="multilevel"/>
    <w:tmpl w:val="06E0315A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76"/>
    <w:rsid w:val="001E4AA8"/>
    <w:rsid w:val="00215B7A"/>
    <w:rsid w:val="00231FA5"/>
    <w:rsid w:val="003036B8"/>
    <w:rsid w:val="00323AFB"/>
    <w:rsid w:val="00395C43"/>
    <w:rsid w:val="00474E0D"/>
    <w:rsid w:val="004D5CB2"/>
    <w:rsid w:val="006202A6"/>
    <w:rsid w:val="00697B6C"/>
    <w:rsid w:val="006C3A46"/>
    <w:rsid w:val="006E2976"/>
    <w:rsid w:val="00780704"/>
    <w:rsid w:val="00811A29"/>
    <w:rsid w:val="00875EAC"/>
    <w:rsid w:val="008773A4"/>
    <w:rsid w:val="008D3869"/>
    <w:rsid w:val="009B3643"/>
    <w:rsid w:val="00A30DE8"/>
    <w:rsid w:val="00A91014"/>
    <w:rsid w:val="00AA75F5"/>
    <w:rsid w:val="00B565E3"/>
    <w:rsid w:val="00B65778"/>
    <w:rsid w:val="00BA3EAE"/>
    <w:rsid w:val="00BA4F08"/>
    <w:rsid w:val="00C46586"/>
    <w:rsid w:val="00C6052A"/>
    <w:rsid w:val="00CB2963"/>
    <w:rsid w:val="00D3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6E297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5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565E3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5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565E3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518</Words>
  <Characters>2654</Characters>
  <Application>Microsoft Office Word</Application>
  <DocSecurity>0</DocSecurity>
  <Lines>42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Lectia de istorie a lui Moise</dc:title>
  <dc:subject>Studiu Biblic, Trim. IV, 2021 – Adevarul prezent in Deuteronomul</dc:subject>
  <dc:creator>Sergio Fustero Carreras</dc:creator>
  <cp:keywords>https://www.fustero.es/index_ro.php</cp:keywords>
  <dc:description/>
  <cp:lastModifiedBy>Admin</cp:lastModifiedBy>
  <cp:revision>5</cp:revision>
  <dcterms:created xsi:type="dcterms:W3CDTF">2021-10-08T06:30:00Z</dcterms:created>
  <dcterms:modified xsi:type="dcterms:W3CDTF">2021-10-08T12:32:00Z</dcterms:modified>
</cp:coreProperties>
</file>