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6FE" w:rsidRPr="00B436FE" w:rsidRDefault="00B436FE" w:rsidP="00B436FE">
      <w:pPr>
        <w:spacing w:after="0" w:line="240" w:lineRule="auto"/>
        <w:jc w:val="center"/>
        <w:rPr>
          <w:bCs/>
          <w:sz w:val="40"/>
          <w:szCs w:val="40"/>
          <w:lang w:val="ro-RO"/>
        </w:rPr>
      </w:pPr>
      <w:r w:rsidRPr="00B436FE">
        <w:rPr>
          <w:bCs/>
          <w:sz w:val="40"/>
          <w:szCs w:val="40"/>
          <w:lang w:val="ro-RO"/>
        </w:rPr>
        <w:t xml:space="preserve">Rezumatul </w:t>
      </w:r>
      <w:r w:rsidR="007D35E2">
        <w:rPr>
          <w:bCs/>
          <w:sz w:val="40"/>
          <w:szCs w:val="40"/>
          <w:lang w:val="ro-RO"/>
        </w:rPr>
        <w:t>S</w:t>
      </w:r>
      <w:r w:rsidRPr="00B436FE">
        <w:rPr>
          <w:bCs/>
          <w:sz w:val="40"/>
          <w:szCs w:val="40"/>
          <w:lang w:val="ro-RO"/>
        </w:rPr>
        <w:t>tudiului 3 – Rădăcinile neliniştii</w:t>
      </w:r>
    </w:p>
    <w:p w:rsidR="00B436FE" w:rsidRPr="00B436FE" w:rsidRDefault="00B436FE" w:rsidP="00B436FE">
      <w:pPr>
        <w:spacing w:after="0" w:line="240" w:lineRule="auto"/>
        <w:jc w:val="both"/>
        <w:rPr>
          <w:bCs/>
          <w:sz w:val="26"/>
          <w:szCs w:val="26"/>
          <w:lang w:val="ro-RO"/>
        </w:rPr>
      </w:pPr>
    </w:p>
    <w:p w:rsidR="006E0844" w:rsidRPr="00B436FE" w:rsidRDefault="00B436FE" w:rsidP="00B436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Nemul</w:t>
      </w:r>
      <w:r>
        <w:rPr>
          <w:b/>
          <w:bCs/>
          <w:sz w:val="26"/>
          <w:szCs w:val="26"/>
          <w:lang w:val="ro-RO"/>
        </w:rPr>
        <w:t>ţ</w:t>
      </w:r>
      <w:r w:rsidRPr="00B436FE">
        <w:rPr>
          <w:b/>
          <w:bCs/>
          <w:sz w:val="26"/>
          <w:szCs w:val="26"/>
          <w:lang w:val="ro-RO"/>
        </w:rPr>
        <w:t>umirea</w:t>
      </w:r>
      <w:r w:rsidR="006E0844" w:rsidRPr="00B436FE">
        <w:rPr>
          <w:b/>
          <w:bCs/>
          <w:sz w:val="26"/>
          <w:szCs w:val="26"/>
          <w:lang w:val="ro-RO"/>
        </w:rPr>
        <w:t xml:space="preserve"> exterioară.</w:t>
      </w:r>
    </w:p>
    <w:p w:rsid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 xml:space="preserve">Isus ne spune că, dacă îi iubim mai mult decât El, nu suntem vrednici. Isus este vrednic pentru că a dat totul pentru noi (Apocalipsa 5: 9). Suntem </w:t>
      </w:r>
      <w:r w:rsidR="007D35E2" w:rsidRPr="00B436FE">
        <w:rPr>
          <w:bCs/>
          <w:sz w:val="26"/>
          <w:szCs w:val="26"/>
          <w:lang w:val="ro-RO"/>
        </w:rPr>
        <w:t>vrednici</w:t>
      </w:r>
      <w:r w:rsidRPr="00B436FE">
        <w:rPr>
          <w:bCs/>
          <w:sz w:val="26"/>
          <w:szCs w:val="26"/>
          <w:lang w:val="ro-RO"/>
        </w:rPr>
        <w:t xml:space="preserve"> doar atunci când alegem să-L urmăm mai presus de orice.</w:t>
      </w:r>
    </w:p>
    <w:p w:rsid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16"/>
          <w:szCs w:val="16"/>
          <w:lang w:val="ro-RO"/>
        </w:rPr>
      </w:pPr>
      <w:r w:rsidRPr="00B436FE">
        <w:rPr>
          <w:bCs/>
          <w:sz w:val="26"/>
          <w:szCs w:val="26"/>
          <w:lang w:val="ro-RO"/>
        </w:rPr>
        <w:t>Când rudele noastre nu fac aceea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alegere, apare un conflict. Vor căuta să ne separe de loialitatea noastră fa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ă de Isus. Deci, „du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manii unui om sunt chiar cei din familia lui”</w:t>
      </w:r>
      <w:r w:rsidRPr="00B436FE">
        <w:rPr>
          <w:bCs/>
          <w:sz w:val="16"/>
          <w:szCs w:val="16"/>
          <w:lang w:val="ro-RO"/>
        </w:rPr>
        <w:t>(Mica</w:t>
      </w:r>
      <w:r w:rsidR="007D35E2">
        <w:rPr>
          <w:bCs/>
          <w:sz w:val="16"/>
          <w:szCs w:val="16"/>
          <w:lang w:val="ro-RO"/>
        </w:rPr>
        <w:t xml:space="preserve"> 7:</w:t>
      </w:r>
      <w:r w:rsidRPr="00B436FE">
        <w:rPr>
          <w:bCs/>
          <w:sz w:val="16"/>
          <w:szCs w:val="16"/>
          <w:lang w:val="ro-RO"/>
        </w:rPr>
        <w:t>6).</w:t>
      </w:r>
    </w:p>
    <w:p w:rsidR="006E0844" w:rsidRPr="00B436FE" w:rsidRDefault="006E0844" w:rsidP="00B436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Nemul</w:t>
      </w:r>
      <w:r w:rsidR="00B436FE">
        <w:rPr>
          <w:b/>
          <w:bCs/>
          <w:sz w:val="26"/>
          <w:szCs w:val="26"/>
          <w:lang w:val="ro-RO"/>
        </w:rPr>
        <w:t>ţ</w:t>
      </w:r>
      <w:r w:rsidRPr="00B436FE">
        <w:rPr>
          <w:b/>
          <w:bCs/>
          <w:sz w:val="26"/>
          <w:szCs w:val="26"/>
          <w:lang w:val="ro-RO"/>
        </w:rPr>
        <w:t>umirea interioară: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Egoismul.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Când l-au rugat pe Iisus să decidă despre împăr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irea unei mo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teniri, El a refuzat. Dar el a profitat de ocazie pentru a pătrunde în rădăcinile acelei nemul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umiri: egoismul (L</w:t>
      </w:r>
      <w:r w:rsidR="00B436FE">
        <w:rPr>
          <w:bCs/>
          <w:sz w:val="26"/>
          <w:szCs w:val="26"/>
          <w:lang w:val="ro-RO"/>
        </w:rPr>
        <w:t>u</w:t>
      </w:r>
      <w:r w:rsidR="007D35E2">
        <w:rPr>
          <w:bCs/>
          <w:sz w:val="26"/>
          <w:szCs w:val="26"/>
          <w:lang w:val="ro-RO"/>
        </w:rPr>
        <w:t>c. 12:</w:t>
      </w:r>
      <w:r w:rsidRPr="00B436FE">
        <w:rPr>
          <w:bCs/>
          <w:sz w:val="26"/>
          <w:szCs w:val="26"/>
          <w:lang w:val="ro-RO"/>
        </w:rPr>
        <w:t>13-15).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 xml:space="preserve">Drept urmare, El a prezentat cazul ipotetic al unui om care s-a uitat la sine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 xml:space="preserve">i, uitând de Dumnezeu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de aproapele său, a pierdut totul (Luca</w:t>
      </w:r>
      <w:r w:rsidR="007D35E2">
        <w:rPr>
          <w:bCs/>
          <w:sz w:val="26"/>
          <w:szCs w:val="26"/>
          <w:lang w:val="ro-RO"/>
        </w:rPr>
        <w:t xml:space="preserve"> 12:</w:t>
      </w:r>
      <w:r w:rsidRPr="00B436FE">
        <w:rPr>
          <w:bCs/>
          <w:sz w:val="26"/>
          <w:szCs w:val="26"/>
          <w:lang w:val="ro-RO"/>
        </w:rPr>
        <w:t>16-21).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Antidotul biblic împotriva egoismului constă în a fi smerit ca Hristos, a-i sluji pe al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ii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a le acorda întâietate</w:t>
      </w:r>
      <w:r w:rsidR="007D35E2">
        <w:rPr>
          <w:bCs/>
          <w:sz w:val="26"/>
          <w:szCs w:val="26"/>
          <w:lang w:val="ro-RO"/>
        </w:rPr>
        <w:t xml:space="preserve"> (Fil. 2:</w:t>
      </w:r>
      <w:r w:rsidRPr="00B436FE">
        <w:rPr>
          <w:bCs/>
          <w:sz w:val="26"/>
          <w:szCs w:val="26"/>
          <w:lang w:val="ro-RO"/>
        </w:rPr>
        <w:t>5-8; Gal. 5:13; Rom. 12:10).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Ambi</w:t>
      </w:r>
      <w:r w:rsidR="00B436FE">
        <w:rPr>
          <w:b/>
          <w:bCs/>
          <w:sz w:val="26"/>
          <w:szCs w:val="26"/>
          <w:lang w:val="ro-RO"/>
        </w:rPr>
        <w:t>ţ</w:t>
      </w:r>
      <w:r w:rsidRPr="00B436FE">
        <w:rPr>
          <w:b/>
          <w:bCs/>
          <w:sz w:val="26"/>
          <w:szCs w:val="26"/>
          <w:lang w:val="ro-RO"/>
        </w:rPr>
        <w:t>ia.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Apostolii nu au putut să în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eleagă adevărurile spirituale, deoarece gândurile lor erau pline de ambi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ie. Ei râvneau la o pozi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ie importantă în viitorul regat pământesc al lui Mesia.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Plasând un copil în centrul grupului, Isus îi învă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ă că ar trebui să nu mai râvnească după lucruri mari pentru via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a lor (Ma</w:t>
      </w:r>
      <w:r w:rsidR="007D35E2">
        <w:rPr>
          <w:bCs/>
          <w:sz w:val="26"/>
          <w:szCs w:val="26"/>
          <w:lang w:val="ro-RO"/>
        </w:rPr>
        <w:t>t. 18:</w:t>
      </w:r>
      <w:r w:rsidRPr="00B436FE">
        <w:rPr>
          <w:bCs/>
          <w:sz w:val="26"/>
          <w:szCs w:val="26"/>
          <w:lang w:val="ro-RO"/>
        </w:rPr>
        <w:t>1-3).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 xml:space="preserve">Ca un copil, trebuie să avem încredere în Dumnezeu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să depindem de El pentru a ne direc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iona via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a. Isus are planuri pentru noi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cu răbdare ne conduce să abandonăm ambi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iile noastre eronate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să ne lăsăm condu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de El.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Ipocrizia.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În Evanghelia după Matei sunt consemnate 14 ocazii în care Isus a folosit expresia „fă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arnici”. Niciuna pentru a spune ceva frumos.</w:t>
      </w:r>
    </w:p>
    <w:p w:rsidR="006E0844" w:rsidRP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Un ipocrit, în lumea greacă, era un actor, o persoană care juca un rol. Acest termen a trecut în limba noastră ca expresie a cuiva care pare a fi cine nu este sau care nu ac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ionează în coeren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ă cu ceea ce spune.</w:t>
      </w:r>
    </w:p>
    <w:p w:rsidR="006E0844" w:rsidRP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 xml:space="preserve">Este un mod cu adevărat periculos de a fi: „Deci cine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 xml:space="preserve">tie să facă bine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nu face săvâr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e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te un păcat!” (Iacov 4:17).</w:t>
      </w:r>
    </w:p>
    <w:p w:rsidR="00B436FE" w:rsidRDefault="006E0844" w:rsidP="00B436FE">
      <w:pPr>
        <w:pStyle w:val="Listparagraf"/>
        <w:numPr>
          <w:ilvl w:val="2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 xml:space="preserve">Isus ne încurajează, ne invită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ne întăre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te să trăim ceea ce credem. În acest fel îi vom ajuta pe al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ii să aibă încredere în El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să-L accepte.</w:t>
      </w:r>
    </w:p>
    <w:p w:rsidR="006E0844" w:rsidRPr="00B436FE" w:rsidRDefault="006E0844" w:rsidP="00B436FE">
      <w:pPr>
        <w:pStyle w:val="Listparagraf"/>
        <w:numPr>
          <w:ilvl w:val="0"/>
          <w:numId w:val="1"/>
        </w:numPr>
        <w:spacing w:after="0" w:line="240" w:lineRule="auto"/>
        <w:jc w:val="both"/>
        <w:rPr>
          <w:b/>
          <w:bCs/>
          <w:sz w:val="26"/>
          <w:szCs w:val="26"/>
          <w:lang w:val="ro-RO"/>
        </w:rPr>
      </w:pPr>
      <w:r w:rsidRPr="00B436FE">
        <w:rPr>
          <w:b/>
          <w:bCs/>
          <w:sz w:val="26"/>
          <w:szCs w:val="26"/>
          <w:lang w:val="ro-RO"/>
        </w:rPr>
        <w:t>Îndepărtarea nemul</w:t>
      </w:r>
      <w:r w:rsidR="00B436FE">
        <w:rPr>
          <w:b/>
          <w:bCs/>
          <w:sz w:val="26"/>
          <w:szCs w:val="26"/>
          <w:lang w:val="ro-RO"/>
        </w:rPr>
        <w:t>ţ</w:t>
      </w:r>
      <w:r w:rsidRPr="00B436FE">
        <w:rPr>
          <w:b/>
          <w:bCs/>
          <w:sz w:val="26"/>
          <w:szCs w:val="26"/>
          <w:lang w:val="ro-RO"/>
        </w:rPr>
        <w:t>umirii.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După cum am văzut, nu doar natura noastră păcătoasă ne poate provoca nemul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umiri, ci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propria noastră credincio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ie ne poate conduce la situa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ii stresante. Cum să ob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ine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 pacea în nelini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te?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2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Cheia este în încredere. Isus a promis că ne va da via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ă din bel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ug (Ioan 10:10). Când suntem răni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i, obosi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i, epuiza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i, bolnavi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descuraja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i, să ne încredem în Isus, El este Via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 xml:space="preserve">a </w:t>
      </w:r>
      <w:r w:rsidRPr="00B436FE">
        <w:rPr>
          <w:bCs/>
          <w:sz w:val="22"/>
          <w:szCs w:val="26"/>
          <w:lang w:val="ro-RO"/>
        </w:rPr>
        <w:t>(Ioan 14: 6).</w:t>
      </w:r>
    </w:p>
    <w:p w:rsidR="006E0844" w:rsidRP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Pe de altă parte, Isus ne pregăte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 xml:space="preserve">te un loc, unde durerea, anxietatea </w:t>
      </w:r>
      <w:r w:rsidR="00B436FE">
        <w:rPr>
          <w:bCs/>
          <w:sz w:val="26"/>
          <w:szCs w:val="26"/>
          <w:lang w:val="ro-RO"/>
        </w:rPr>
        <w:t>ş</w:t>
      </w:r>
      <w:r w:rsidRPr="00B436FE">
        <w:rPr>
          <w:bCs/>
          <w:sz w:val="26"/>
          <w:szCs w:val="26"/>
          <w:lang w:val="ro-RO"/>
        </w:rPr>
        <w:t>i suferin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a noastră vor fi alun</w:t>
      </w:r>
      <w:r w:rsidR="007D35E2">
        <w:rPr>
          <w:bCs/>
          <w:sz w:val="26"/>
          <w:szCs w:val="26"/>
          <w:lang w:val="ro-RO"/>
        </w:rPr>
        <w:t>gate pentru totdeauna (Ioan 14:2-3; Apoc. 21:</w:t>
      </w:r>
      <w:r w:rsidRPr="00B436FE">
        <w:rPr>
          <w:bCs/>
          <w:sz w:val="26"/>
          <w:szCs w:val="26"/>
          <w:lang w:val="ro-RO"/>
        </w:rPr>
        <w:t>4).</w:t>
      </w:r>
    </w:p>
    <w:p w:rsidR="00B436FE" w:rsidRDefault="006E0844" w:rsidP="00B436FE">
      <w:pPr>
        <w:pStyle w:val="Listparagraf"/>
        <w:numPr>
          <w:ilvl w:val="1"/>
          <w:numId w:val="1"/>
        </w:numPr>
        <w:spacing w:after="0" w:line="240" w:lineRule="auto"/>
        <w:jc w:val="both"/>
        <w:rPr>
          <w:bCs/>
          <w:sz w:val="26"/>
          <w:szCs w:val="26"/>
          <w:lang w:val="ro-RO"/>
        </w:rPr>
      </w:pPr>
      <w:r w:rsidRPr="00B436FE">
        <w:rPr>
          <w:bCs/>
          <w:sz w:val="26"/>
          <w:szCs w:val="26"/>
          <w:lang w:val="ro-RO"/>
        </w:rPr>
        <w:t>Pe măsură ce ne concentrăm gândurile asupra acestei pre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ioase promisiuni, vicisitudinile acestei vie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i trec pe locul doi. Avem speran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ă în mijlocul nemul</w:t>
      </w:r>
      <w:r w:rsidR="00B436FE">
        <w:rPr>
          <w:bCs/>
          <w:sz w:val="26"/>
          <w:szCs w:val="26"/>
          <w:lang w:val="ro-RO"/>
        </w:rPr>
        <w:t>ţ</w:t>
      </w:r>
      <w:r w:rsidRPr="00B436FE">
        <w:rPr>
          <w:bCs/>
          <w:sz w:val="26"/>
          <w:szCs w:val="26"/>
          <w:lang w:val="ro-RO"/>
        </w:rPr>
        <w:t>umirii.</w:t>
      </w:r>
    </w:p>
    <w:p w:rsidR="00BD36AE" w:rsidRPr="00B436FE" w:rsidRDefault="00BD36AE" w:rsidP="00B436FE">
      <w:pPr>
        <w:spacing w:after="0" w:line="240" w:lineRule="auto"/>
        <w:jc w:val="both"/>
        <w:rPr>
          <w:sz w:val="26"/>
          <w:szCs w:val="26"/>
          <w:lang w:val="ro-RO"/>
        </w:rPr>
      </w:pPr>
    </w:p>
    <w:sectPr w:rsidR="00BD36AE" w:rsidRPr="00B436FE" w:rsidSect="000B2C4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BE7" w:rsidRDefault="009B4BE7" w:rsidP="00B436FE">
      <w:pPr>
        <w:spacing w:after="0" w:line="240" w:lineRule="auto"/>
      </w:pPr>
      <w:r>
        <w:separator/>
      </w:r>
    </w:p>
  </w:endnote>
  <w:endnote w:type="continuationSeparator" w:id="1">
    <w:p w:rsidR="009B4BE7" w:rsidRDefault="009B4BE7" w:rsidP="00B43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6FE" w:rsidRPr="00B436FE" w:rsidRDefault="00B436FE">
    <w:pPr>
      <w:pStyle w:val="Subsol"/>
      <w:rPr>
        <w:i/>
        <w:lang w:val="ro-RO"/>
      </w:rPr>
    </w:pPr>
    <w:r w:rsidRPr="00B436FE">
      <w:rPr>
        <w:i/>
        <w:lang w:val="ro-RO"/>
      </w:rPr>
      <w:t>Studiu Biblic, Trim. III, 2021 – Odihnă în Hristos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BE7" w:rsidRDefault="009B4BE7" w:rsidP="00B436FE">
      <w:pPr>
        <w:spacing w:after="0" w:line="240" w:lineRule="auto"/>
      </w:pPr>
      <w:r>
        <w:separator/>
      </w:r>
    </w:p>
  </w:footnote>
  <w:footnote w:type="continuationSeparator" w:id="1">
    <w:p w:rsidR="009B4BE7" w:rsidRDefault="009B4BE7" w:rsidP="00B436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E430B"/>
    <w:multiLevelType w:val="multilevel"/>
    <w:tmpl w:val="8E62C4D8"/>
    <w:lvl w:ilvl="0">
      <w:start w:val="1"/>
      <w:numFmt w:val="upperLetter"/>
      <w:lvlText w:val="%1 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A666C"/>
    <w:rsid w:val="00021624"/>
    <w:rsid w:val="000B2C40"/>
    <w:rsid w:val="002F1524"/>
    <w:rsid w:val="003A6BEA"/>
    <w:rsid w:val="003C2565"/>
    <w:rsid w:val="003C71AF"/>
    <w:rsid w:val="004C6C84"/>
    <w:rsid w:val="006E0844"/>
    <w:rsid w:val="007045CC"/>
    <w:rsid w:val="00736833"/>
    <w:rsid w:val="00742298"/>
    <w:rsid w:val="007D35E2"/>
    <w:rsid w:val="008C4F6A"/>
    <w:rsid w:val="009B4BE7"/>
    <w:rsid w:val="00AB516F"/>
    <w:rsid w:val="00B436FE"/>
    <w:rsid w:val="00B74555"/>
    <w:rsid w:val="00BD36AE"/>
    <w:rsid w:val="00C52B69"/>
    <w:rsid w:val="00DA666C"/>
    <w:rsid w:val="00EA4836"/>
    <w:rsid w:val="00EB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BEA"/>
    <w:rPr>
      <w:rFonts w:cstheme="minorBidi"/>
      <w:sz w:val="24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DA666C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semiHidden/>
    <w:unhideWhenUsed/>
    <w:rsid w:val="00B4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semiHidden/>
    <w:rsid w:val="00B436FE"/>
    <w:rPr>
      <w:rFonts w:cstheme="minorBidi"/>
      <w:sz w:val="24"/>
    </w:rPr>
  </w:style>
  <w:style w:type="paragraph" w:styleId="Subsol">
    <w:name w:val="footer"/>
    <w:basedOn w:val="Normal"/>
    <w:link w:val="SubsolCaracter"/>
    <w:uiPriority w:val="99"/>
    <w:semiHidden/>
    <w:unhideWhenUsed/>
    <w:rsid w:val="00B436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semiHidden/>
    <w:rsid w:val="00B436FE"/>
    <w:rPr>
      <w:rFonts w:cstheme="minorBidi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78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0F7A2-94E4-49EF-BDB9-C4EE5027E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428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Rezumatul Studiului 3 - Radacinile nelinistii</vt:lpstr>
    </vt:vector>
  </TitlesOfParts>
  <Company>Unitate Scolara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Rezumatul Studiului 3 - Radacinile nelinistii</dc:title>
  <dc:subject>Studiu Biblic, Trim. III, 2021 – Odihna in Hristos</dc:subject>
  <dc:creator>Sergio Fustero Carreras</dc:creator>
  <cp:keywords>https:/www.fustero.es/index_ro.php</cp:keywords>
  <cp:lastModifiedBy>Administrator</cp:lastModifiedBy>
  <cp:revision>2</cp:revision>
  <dcterms:created xsi:type="dcterms:W3CDTF">2021-07-12T12:28:00Z</dcterms:created>
  <dcterms:modified xsi:type="dcterms:W3CDTF">2021-07-12T12:28:00Z</dcterms:modified>
</cp:coreProperties>
</file>