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F3" w:rsidRPr="00F352F3" w:rsidRDefault="00F352F3" w:rsidP="00F352F3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F352F3">
        <w:rPr>
          <w:bCs/>
          <w:sz w:val="40"/>
          <w:szCs w:val="40"/>
          <w:lang w:val="ro-RO"/>
        </w:rPr>
        <w:t>Rezumatul Studiului 12 - Credinţa legământului</w:t>
      </w:r>
    </w:p>
    <w:p w:rsidR="00F352F3" w:rsidRPr="00F352F3" w:rsidRDefault="00F352F3" w:rsidP="00F352F3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535C27" w:rsidRPr="00F352F3" w:rsidRDefault="00535C27" w:rsidP="00F352F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F352F3">
        <w:rPr>
          <w:b/>
          <w:bCs/>
          <w:sz w:val="26"/>
          <w:szCs w:val="26"/>
          <w:lang w:val="ro-RO"/>
        </w:rPr>
        <w:t>Mântuirea numai prin credin</w:t>
      </w:r>
      <w:r w:rsidR="00850F0B">
        <w:rPr>
          <w:b/>
          <w:bCs/>
          <w:sz w:val="26"/>
          <w:szCs w:val="26"/>
          <w:lang w:val="ro-RO"/>
        </w:rPr>
        <w:t>ţ</w:t>
      </w:r>
      <w:r w:rsidRPr="00F352F3">
        <w:rPr>
          <w:b/>
          <w:bCs/>
          <w:sz w:val="26"/>
          <w:szCs w:val="26"/>
          <w:lang w:val="ro-RO"/>
        </w:rPr>
        <w:t>ă.</w:t>
      </w:r>
    </w:p>
    <w:p w:rsidR="00535C27" w:rsidRPr="00F352F3" w:rsidRDefault="00535C27" w:rsidP="00F352F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352F3">
        <w:rPr>
          <w:bCs/>
          <w:sz w:val="26"/>
          <w:szCs w:val="26"/>
          <w:lang w:val="ro-RO"/>
        </w:rPr>
        <w:t>Crucea este centrul Legământului ve</w:t>
      </w:r>
      <w:r w:rsidR="00850F0B">
        <w:rPr>
          <w:bCs/>
          <w:sz w:val="26"/>
          <w:szCs w:val="26"/>
          <w:lang w:val="ro-RO"/>
        </w:rPr>
        <w:t>ş</w:t>
      </w:r>
      <w:r w:rsidRPr="00F352F3">
        <w:rPr>
          <w:bCs/>
          <w:sz w:val="26"/>
          <w:szCs w:val="26"/>
          <w:lang w:val="ro-RO"/>
        </w:rPr>
        <w:t>nic. Fără cruce nu există legământ. Fără cruce nu există speran</w:t>
      </w:r>
      <w:r w:rsidR="00850F0B">
        <w:rPr>
          <w:bCs/>
          <w:sz w:val="26"/>
          <w:szCs w:val="26"/>
          <w:lang w:val="ro-RO"/>
        </w:rPr>
        <w:t>ţ</w:t>
      </w:r>
      <w:r w:rsidRPr="00F352F3">
        <w:rPr>
          <w:bCs/>
          <w:sz w:val="26"/>
          <w:szCs w:val="26"/>
          <w:lang w:val="ro-RO"/>
        </w:rPr>
        <w:t>ă. Fără cruce nu există mântuire.</w:t>
      </w:r>
    </w:p>
    <w:p w:rsidR="00535C27" w:rsidRPr="00F352F3" w:rsidRDefault="00535C27" w:rsidP="00F352F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352F3">
        <w:rPr>
          <w:bCs/>
          <w:sz w:val="26"/>
          <w:szCs w:val="26"/>
          <w:lang w:val="ro-RO"/>
        </w:rPr>
        <w:t>Isus a riscat totul acceptând să sufere pedeapsa pe care păcătosul o merită. Iubirea lui este mai puternică decât moartea. El a acceptat despăr</w:t>
      </w:r>
      <w:r w:rsidR="00850F0B">
        <w:rPr>
          <w:bCs/>
          <w:sz w:val="26"/>
          <w:szCs w:val="26"/>
          <w:lang w:val="ro-RO"/>
        </w:rPr>
        <w:t>ţ</w:t>
      </w:r>
      <w:r w:rsidRPr="00F352F3">
        <w:rPr>
          <w:bCs/>
          <w:sz w:val="26"/>
          <w:szCs w:val="26"/>
          <w:lang w:val="ro-RO"/>
        </w:rPr>
        <w:t>irea ve</w:t>
      </w:r>
      <w:r w:rsidR="00850F0B">
        <w:rPr>
          <w:bCs/>
          <w:sz w:val="26"/>
          <w:szCs w:val="26"/>
          <w:lang w:val="ro-RO"/>
        </w:rPr>
        <w:t>ş</w:t>
      </w:r>
      <w:r w:rsidRPr="00F352F3">
        <w:rPr>
          <w:bCs/>
          <w:sz w:val="26"/>
          <w:szCs w:val="26"/>
          <w:lang w:val="ro-RO"/>
        </w:rPr>
        <w:t xml:space="preserve">nică de Tatăl din dragoste pentru mine. Pentru a ne aduce sub </w:t>
      </w:r>
      <w:r w:rsidR="00F352F3" w:rsidRPr="00F352F3">
        <w:rPr>
          <w:bCs/>
          <w:sz w:val="26"/>
          <w:szCs w:val="26"/>
          <w:lang w:val="ro-RO"/>
        </w:rPr>
        <w:t>ocrotirea</w:t>
      </w:r>
      <w:r w:rsidRPr="00F352F3">
        <w:rPr>
          <w:bCs/>
          <w:sz w:val="26"/>
          <w:szCs w:val="26"/>
          <w:lang w:val="ro-RO"/>
        </w:rPr>
        <w:t xml:space="preserve"> mantiei Legământului ve</w:t>
      </w:r>
      <w:r w:rsidR="00850F0B">
        <w:rPr>
          <w:bCs/>
          <w:sz w:val="26"/>
          <w:szCs w:val="26"/>
          <w:lang w:val="ro-RO"/>
        </w:rPr>
        <w:t>ş</w:t>
      </w:r>
      <w:r w:rsidRPr="00F352F3">
        <w:rPr>
          <w:bCs/>
          <w:sz w:val="26"/>
          <w:szCs w:val="26"/>
          <w:lang w:val="ro-RO"/>
        </w:rPr>
        <w:t>nic există o singură condi</w:t>
      </w:r>
      <w:r w:rsidR="00850F0B">
        <w:rPr>
          <w:bCs/>
          <w:sz w:val="26"/>
          <w:szCs w:val="26"/>
          <w:lang w:val="ro-RO"/>
        </w:rPr>
        <w:t>ţ</w:t>
      </w:r>
      <w:r w:rsidRPr="00F352F3">
        <w:rPr>
          <w:bCs/>
          <w:sz w:val="26"/>
          <w:szCs w:val="26"/>
          <w:lang w:val="ro-RO"/>
        </w:rPr>
        <w:t>ie: crede.</w:t>
      </w:r>
    </w:p>
    <w:p w:rsidR="00850F0B" w:rsidRDefault="00535C27" w:rsidP="00F352F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352F3">
        <w:rPr>
          <w:bCs/>
          <w:sz w:val="26"/>
          <w:szCs w:val="26"/>
          <w:lang w:val="ro-RO"/>
        </w:rPr>
        <w:t>Doar acceptând prin credin</w:t>
      </w:r>
      <w:r w:rsidR="00850F0B">
        <w:rPr>
          <w:bCs/>
          <w:sz w:val="26"/>
          <w:szCs w:val="26"/>
          <w:lang w:val="ro-RO"/>
        </w:rPr>
        <w:t>ţ</w:t>
      </w:r>
      <w:r w:rsidRPr="00F352F3">
        <w:rPr>
          <w:bCs/>
          <w:sz w:val="26"/>
          <w:szCs w:val="26"/>
          <w:lang w:val="ro-RO"/>
        </w:rPr>
        <w:t>ă că Isus a suferit moartea ve</w:t>
      </w:r>
      <w:r w:rsidR="00850F0B">
        <w:rPr>
          <w:bCs/>
          <w:sz w:val="26"/>
          <w:szCs w:val="26"/>
          <w:lang w:val="ro-RO"/>
        </w:rPr>
        <w:t>ş</w:t>
      </w:r>
      <w:r w:rsidRPr="00F352F3">
        <w:rPr>
          <w:bCs/>
          <w:sz w:val="26"/>
          <w:szCs w:val="26"/>
          <w:lang w:val="ro-RO"/>
        </w:rPr>
        <w:t>nică pe cruce în locul meu, voi fi mântuit.</w:t>
      </w:r>
    </w:p>
    <w:p w:rsidR="00535C27" w:rsidRPr="00F352F3" w:rsidRDefault="00535C27" w:rsidP="00F352F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F352F3">
        <w:rPr>
          <w:b/>
          <w:bCs/>
          <w:sz w:val="26"/>
          <w:szCs w:val="26"/>
          <w:lang w:val="ro-RO"/>
        </w:rPr>
        <w:t>Pre</w:t>
      </w:r>
      <w:r w:rsidR="00850F0B">
        <w:rPr>
          <w:b/>
          <w:bCs/>
          <w:sz w:val="26"/>
          <w:szCs w:val="26"/>
          <w:lang w:val="ro-RO"/>
        </w:rPr>
        <w:t>ţ</w:t>
      </w:r>
      <w:r w:rsidRPr="00F352F3">
        <w:rPr>
          <w:b/>
          <w:bCs/>
          <w:sz w:val="26"/>
          <w:szCs w:val="26"/>
          <w:lang w:val="ro-RO"/>
        </w:rPr>
        <w:t>ul mântuirii.</w:t>
      </w:r>
    </w:p>
    <w:p w:rsidR="00850F0B" w:rsidRDefault="00535C27" w:rsidP="00F352F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352F3">
        <w:rPr>
          <w:bCs/>
          <w:sz w:val="26"/>
          <w:szCs w:val="26"/>
          <w:lang w:val="ro-RO"/>
        </w:rPr>
        <w:t>Mân</w:t>
      </w:r>
      <w:r w:rsidR="00850F0B">
        <w:rPr>
          <w:bCs/>
          <w:sz w:val="26"/>
          <w:szCs w:val="26"/>
          <w:lang w:val="ro-RO"/>
        </w:rPr>
        <w:t>tuirea este gratuită (Isaia 55:</w:t>
      </w:r>
      <w:r w:rsidRPr="00F352F3">
        <w:rPr>
          <w:bCs/>
          <w:sz w:val="26"/>
          <w:szCs w:val="26"/>
          <w:lang w:val="ro-RO"/>
        </w:rPr>
        <w:t>1; Romani 6:23). Cu toate acestea, a avut un pre</w:t>
      </w:r>
      <w:r w:rsidR="00850F0B">
        <w:rPr>
          <w:bCs/>
          <w:sz w:val="26"/>
          <w:szCs w:val="26"/>
          <w:lang w:val="ro-RO"/>
        </w:rPr>
        <w:t>ţ</w:t>
      </w:r>
      <w:r w:rsidRPr="00F352F3">
        <w:rPr>
          <w:bCs/>
          <w:sz w:val="26"/>
          <w:szCs w:val="26"/>
          <w:lang w:val="ro-RO"/>
        </w:rPr>
        <w:t>: via</w:t>
      </w:r>
      <w:r w:rsidR="00850F0B">
        <w:rPr>
          <w:bCs/>
          <w:sz w:val="26"/>
          <w:szCs w:val="26"/>
          <w:lang w:val="ro-RO"/>
        </w:rPr>
        <w:t>ţ</w:t>
      </w:r>
      <w:r w:rsidRPr="00F352F3">
        <w:rPr>
          <w:bCs/>
          <w:sz w:val="26"/>
          <w:szCs w:val="26"/>
          <w:lang w:val="ro-RO"/>
        </w:rPr>
        <w:t>a Fiului lui Dumnezeu.</w:t>
      </w:r>
    </w:p>
    <w:p w:rsidR="00535C27" w:rsidRPr="00F352F3" w:rsidRDefault="00535C27" w:rsidP="00F352F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352F3">
        <w:rPr>
          <w:bCs/>
          <w:sz w:val="26"/>
          <w:szCs w:val="26"/>
          <w:lang w:val="ro-RO"/>
        </w:rPr>
        <w:t xml:space="preserve">Isus ne-a salvat din sclavia păcatului </w:t>
      </w:r>
      <w:r w:rsidR="00850F0B">
        <w:rPr>
          <w:bCs/>
          <w:sz w:val="26"/>
          <w:szCs w:val="26"/>
          <w:lang w:val="ro-RO"/>
        </w:rPr>
        <w:t>ş</w:t>
      </w:r>
      <w:r w:rsidRPr="00F352F3">
        <w:rPr>
          <w:bCs/>
          <w:sz w:val="26"/>
          <w:szCs w:val="26"/>
          <w:lang w:val="ro-RO"/>
        </w:rPr>
        <w:t>i a mor</w:t>
      </w:r>
      <w:r w:rsidR="00850F0B">
        <w:rPr>
          <w:bCs/>
          <w:sz w:val="26"/>
          <w:szCs w:val="26"/>
          <w:lang w:val="ro-RO"/>
        </w:rPr>
        <w:t>ţ</w:t>
      </w:r>
      <w:r w:rsidRPr="00F352F3">
        <w:rPr>
          <w:bCs/>
          <w:sz w:val="26"/>
          <w:szCs w:val="26"/>
          <w:lang w:val="ro-RO"/>
        </w:rPr>
        <w:t>ii, vărsându-</w:t>
      </w:r>
      <w:r w:rsidR="00850F0B">
        <w:rPr>
          <w:bCs/>
          <w:sz w:val="26"/>
          <w:szCs w:val="26"/>
          <w:lang w:val="ro-RO"/>
        </w:rPr>
        <w:t>ş</w:t>
      </w:r>
      <w:r w:rsidRPr="00F352F3">
        <w:rPr>
          <w:bCs/>
          <w:sz w:val="26"/>
          <w:szCs w:val="26"/>
          <w:lang w:val="ro-RO"/>
        </w:rPr>
        <w:t>i de bună voie „sângele scump” pe Calvar (1 Petru 1: 18-19).</w:t>
      </w:r>
    </w:p>
    <w:p w:rsidR="00850F0B" w:rsidRDefault="00535C27" w:rsidP="00F352F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352F3">
        <w:rPr>
          <w:bCs/>
          <w:sz w:val="26"/>
          <w:szCs w:val="26"/>
          <w:lang w:val="ro-RO"/>
        </w:rPr>
        <w:t>Isus este singurul care are via</w:t>
      </w:r>
      <w:r w:rsidR="00850F0B">
        <w:rPr>
          <w:bCs/>
          <w:sz w:val="26"/>
          <w:szCs w:val="26"/>
          <w:lang w:val="ro-RO"/>
        </w:rPr>
        <w:t>ţ</w:t>
      </w:r>
      <w:r w:rsidR="000C7B01">
        <w:rPr>
          <w:bCs/>
          <w:sz w:val="26"/>
          <w:szCs w:val="26"/>
          <w:lang w:val="ro-RO"/>
        </w:rPr>
        <w:t>ă în sine (Ioan 1:</w:t>
      </w:r>
      <w:r w:rsidRPr="00F352F3">
        <w:rPr>
          <w:bCs/>
          <w:sz w:val="26"/>
          <w:szCs w:val="26"/>
          <w:lang w:val="ro-RO"/>
        </w:rPr>
        <w:t>4; 5:26). Via</w:t>
      </w:r>
      <w:r w:rsidR="00850F0B">
        <w:rPr>
          <w:bCs/>
          <w:sz w:val="26"/>
          <w:szCs w:val="26"/>
          <w:lang w:val="ro-RO"/>
        </w:rPr>
        <w:t>ţ</w:t>
      </w:r>
      <w:r w:rsidRPr="00F352F3">
        <w:rPr>
          <w:bCs/>
          <w:sz w:val="26"/>
          <w:szCs w:val="26"/>
          <w:lang w:val="ro-RO"/>
        </w:rPr>
        <w:t>a tuturor celorlalte fiin</w:t>
      </w:r>
      <w:r w:rsidR="00850F0B">
        <w:rPr>
          <w:bCs/>
          <w:sz w:val="26"/>
          <w:szCs w:val="26"/>
          <w:lang w:val="ro-RO"/>
        </w:rPr>
        <w:t>ţ</w:t>
      </w:r>
      <w:r w:rsidRPr="00F352F3">
        <w:rPr>
          <w:bCs/>
          <w:sz w:val="26"/>
          <w:szCs w:val="26"/>
          <w:lang w:val="ro-RO"/>
        </w:rPr>
        <w:t>e depinde de Dumnezeu, nu este a noastră. Prin urmare, niciun înger sau vreo altă fiin</w:t>
      </w:r>
      <w:r w:rsidR="00850F0B">
        <w:rPr>
          <w:bCs/>
          <w:sz w:val="26"/>
          <w:szCs w:val="26"/>
          <w:lang w:val="ro-RO"/>
        </w:rPr>
        <w:t>ţ</w:t>
      </w:r>
      <w:r w:rsidRPr="00F352F3">
        <w:rPr>
          <w:bCs/>
          <w:sz w:val="26"/>
          <w:szCs w:val="26"/>
          <w:lang w:val="ro-RO"/>
        </w:rPr>
        <w:t>ă creată nu ar putea suferi moartea ve</w:t>
      </w:r>
      <w:r w:rsidR="00850F0B">
        <w:rPr>
          <w:bCs/>
          <w:sz w:val="26"/>
          <w:szCs w:val="26"/>
          <w:lang w:val="ro-RO"/>
        </w:rPr>
        <w:t>ş</w:t>
      </w:r>
      <w:r w:rsidRPr="00F352F3">
        <w:rPr>
          <w:bCs/>
          <w:sz w:val="26"/>
          <w:szCs w:val="26"/>
          <w:lang w:val="ro-RO"/>
        </w:rPr>
        <w:t>nică în locul nostru.</w:t>
      </w:r>
    </w:p>
    <w:p w:rsidR="00535C27" w:rsidRPr="00F352F3" w:rsidRDefault="00535C27" w:rsidP="00F352F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F352F3">
        <w:rPr>
          <w:b/>
          <w:bCs/>
          <w:sz w:val="26"/>
          <w:szCs w:val="26"/>
          <w:lang w:val="ro-RO"/>
        </w:rPr>
        <w:t>Neprihănirea dată de credin</w:t>
      </w:r>
      <w:r w:rsidR="00850F0B">
        <w:rPr>
          <w:b/>
          <w:bCs/>
          <w:sz w:val="26"/>
          <w:szCs w:val="26"/>
          <w:lang w:val="ro-RO"/>
        </w:rPr>
        <w:t>ţ</w:t>
      </w:r>
      <w:r w:rsidRPr="00F352F3">
        <w:rPr>
          <w:b/>
          <w:bCs/>
          <w:sz w:val="26"/>
          <w:szCs w:val="26"/>
          <w:lang w:val="ro-RO"/>
        </w:rPr>
        <w:t>ă.</w:t>
      </w:r>
    </w:p>
    <w:p w:rsidR="00535C27" w:rsidRPr="00F352F3" w:rsidRDefault="00535C27" w:rsidP="00F352F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352F3">
        <w:rPr>
          <w:bCs/>
          <w:sz w:val="26"/>
          <w:szCs w:val="26"/>
          <w:lang w:val="ro-RO"/>
        </w:rPr>
        <w:t>Avraam a crezut imposibilul. El a avut încredere deplină în promisiunea lui Dumnezeu că va avea un copil, chiar dacă acest lucru era imposibil din p</w:t>
      </w:r>
      <w:r w:rsidR="000C7B01">
        <w:rPr>
          <w:bCs/>
          <w:sz w:val="26"/>
          <w:szCs w:val="26"/>
          <w:lang w:val="ro-RO"/>
        </w:rPr>
        <w:t>unct de vedere fizic (Evrei 11:</w:t>
      </w:r>
      <w:r w:rsidRPr="00F352F3">
        <w:rPr>
          <w:bCs/>
          <w:sz w:val="26"/>
          <w:szCs w:val="26"/>
          <w:lang w:val="ro-RO"/>
        </w:rPr>
        <w:t>11-12).</w:t>
      </w:r>
    </w:p>
    <w:p w:rsidR="00850F0B" w:rsidRDefault="00535C27" w:rsidP="00F352F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352F3">
        <w:rPr>
          <w:bCs/>
          <w:sz w:val="26"/>
          <w:szCs w:val="26"/>
          <w:lang w:val="ro-RO"/>
        </w:rPr>
        <w:t>Prin acest act de credin</w:t>
      </w:r>
      <w:r w:rsidR="00850F0B">
        <w:rPr>
          <w:bCs/>
          <w:sz w:val="26"/>
          <w:szCs w:val="26"/>
          <w:lang w:val="ro-RO"/>
        </w:rPr>
        <w:t>ţ</w:t>
      </w:r>
      <w:r w:rsidRPr="00F352F3">
        <w:rPr>
          <w:bCs/>
          <w:sz w:val="26"/>
          <w:szCs w:val="26"/>
          <w:lang w:val="ro-RO"/>
        </w:rPr>
        <w:t>ă, Dumnezeu l-a considerat neprihănit. Cu toate acestea, a gre</w:t>
      </w:r>
      <w:r w:rsidR="00850F0B">
        <w:rPr>
          <w:bCs/>
          <w:sz w:val="26"/>
          <w:szCs w:val="26"/>
          <w:lang w:val="ro-RO"/>
        </w:rPr>
        <w:t>ş</w:t>
      </w:r>
      <w:r w:rsidRPr="00F352F3">
        <w:rPr>
          <w:bCs/>
          <w:sz w:val="26"/>
          <w:szCs w:val="26"/>
          <w:lang w:val="ro-RO"/>
        </w:rPr>
        <w:t xml:space="preserve">it luând-o pe Agar </w:t>
      </w:r>
      <w:r w:rsidR="00850F0B">
        <w:rPr>
          <w:bCs/>
          <w:sz w:val="26"/>
          <w:szCs w:val="26"/>
          <w:lang w:val="ro-RO"/>
        </w:rPr>
        <w:t>ş</w:t>
      </w:r>
      <w:r w:rsidRPr="00F352F3">
        <w:rPr>
          <w:bCs/>
          <w:sz w:val="26"/>
          <w:szCs w:val="26"/>
          <w:lang w:val="ro-RO"/>
        </w:rPr>
        <w:t>i a continuat cu prostul obicei de a min</w:t>
      </w:r>
      <w:r w:rsidR="00850F0B">
        <w:rPr>
          <w:bCs/>
          <w:sz w:val="26"/>
          <w:szCs w:val="26"/>
          <w:lang w:val="ro-RO"/>
        </w:rPr>
        <w:t>ţ</w:t>
      </w:r>
      <w:r w:rsidRPr="00F352F3">
        <w:rPr>
          <w:bCs/>
          <w:sz w:val="26"/>
          <w:szCs w:val="26"/>
          <w:lang w:val="ro-RO"/>
        </w:rPr>
        <w:t>i despre rela</w:t>
      </w:r>
      <w:r w:rsidR="00850F0B">
        <w:rPr>
          <w:bCs/>
          <w:sz w:val="26"/>
          <w:szCs w:val="26"/>
          <w:lang w:val="ro-RO"/>
        </w:rPr>
        <w:t>ţ</w:t>
      </w:r>
      <w:r w:rsidRPr="00F352F3">
        <w:rPr>
          <w:bCs/>
          <w:sz w:val="26"/>
          <w:szCs w:val="26"/>
          <w:lang w:val="ro-RO"/>
        </w:rPr>
        <w:t>ia lui cu Sara (Gen.</w:t>
      </w:r>
      <w:r w:rsidR="000C7B01">
        <w:rPr>
          <w:bCs/>
          <w:sz w:val="26"/>
          <w:szCs w:val="26"/>
          <w:lang w:val="ro-RO"/>
        </w:rPr>
        <w:t xml:space="preserve"> 16:4; 20:</w:t>
      </w:r>
      <w:r w:rsidRPr="00F352F3">
        <w:rPr>
          <w:bCs/>
          <w:sz w:val="26"/>
          <w:szCs w:val="26"/>
          <w:lang w:val="ro-RO"/>
        </w:rPr>
        <w:t>5).</w:t>
      </w:r>
    </w:p>
    <w:p w:rsidR="00850F0B" w:rsidRDefault="00535C27" w:rsidP="00F352F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352F3">
        <w:rPr>
          <w:bCs/>
          <w:sz w:val="26"/>
          <w:szCs w:val="26"/>
          <w:lang w:val="ro-RO"/>
        </w:rPr>
        <w:t>Îndreptă</w:t>
      </w:r>
      <w:r w:rsidR="00850F0B">
        <w:rPr>
          <w:bCs/>
          <w:sz w:val="26"/>
          <w:szCs w:val="26"/>
          <w:lang w:val="ro-RO"/>
        </w:rPr>
        <w:t>ţ</w:t>
      </w:r>
      <w:r w:rsidRPr="00F352F3">
        <w:rPr>
          <w:bCs/>
          <w:sz w:val="26"/>
          <w:szCs w:val="26"/>
          <w:lang w:val="ro-RO"/>
        </w:rPr>
        <w:t>irea, adică a fi considerat drept, este un act de credin</w:t>
      </w:r>
      <w:r w:rsidR="00850F0B">
        <w:rPr>
          <w:bCs/>
          <w:sz w:val="26"/>
          <w:szCs w:val="26"/>
          <w:lang w:val="ro-RO"/>
        </w:rPr>
        <w:t>ţ</w:t>
      </w:r>
      <w:r w:rsidRPr="00F352F3">
        <w:rPr>
          <w:bCs/>
          <w:sz w:val="26"/>
          <w:szCs w:val="26"/>
          <w:lang w:val="ro-RO"/>
        </w:rPr>
        <w:t xml:space="preserve">ă din partea credinciosului </w:t>
      </w:r>
      <w:r w:rsidR="00850F0B">
        <w:rPr>
          <w:bCs/>
          <w:sz w:val="26"/>
          <w:szCs w:val="26"/>
          <w:lang w:val="ro-RO"/>
        </w:rPr>
        <w:t>ş</w:t>
      </w:r>
      <w:r w:rsidRPr="00F352F3">
        <w:rPr>
          <w:bCs/>
          <w:sz w:val="26"/>
          <w:szCs w:val="26"/>
          <w:lang w:val="ro-RO"/>
        </w:rPr>
        <w:t>i un act de har din partea lui Dumnezeu.</w:t>
      </w:r>
    </w:p>
    <w:p w:rsidR="00535C27" w:rsidRPr="00F352F3" w:rsidRDefault="00535C27" w:rsidP="00F352F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352F3">
        <w:rPr>
          <w:bCs/>
          <w:sz w:val="26"/>
          <w:szCs w:val="26"/>
          <w:lang w:val="ro-RO"/>
        </w:rPr>
        <w:t>Credinciosul nu poate prezenta nicio lucrare de dreptate care să-l acrediteze drept neprihănit</w:t>
      </w:r>
      <w:r w:rsidR="000C7B01">
        <w:rPr>
          <w:bCs/>
          <w:sz w:val="26"/>
          <w:szCs w:val="26"/>
          <w:lang w:val="ro-RO"/>
        </w:rPr>
        <w:t xml:space="preserve"> înaintea lui Dumnezeu (Tit 3:</w:t>
      </w:r>
      <w:r w:rsidRPr="00F352F3">
        <w:rPr>
          <w:bCs/>
          <w:sz w:val="26"/>
          <w:szCs w:val="26"/>
          <w:lang w:val="ro-RO"/>
        </w:rPr>
        <w:t>5). Dumnezeu îi „socote</w:t>
      </w:r>
      <w:r w:rsidR="00850F0B">
        <w:rPr>
          <w:bCs/>
          <w:sz w:val="26"/>
          <w:szCs w:val="26"/>
          <w:lang w:val="ro-RO"/>
        </w:rPr>
        <w:t>ş</w:t>
      </w:r>
      <w:r w:rsidRPr="00F352F3">
        <w:rPr>
          <w:bCs/>
          <w:sz w:val="26"/>
          <w:szCs w:val="26"/>
          <w:lang w:val="ro-RO"/>
        </w:rPr>
        <w:t>te” credin</w:t>
      </w:r>
      <w:r w:rsidR="00850F0B">
        <w:rPr>
          <w:bCs/>
          <w:sz w:val="26"/>
          <w:szCs w:val="26"/>
          <w:lang w:val="ro-RO"/>
        </w:rPr>
        <w:t>ţ</w:t>
      </w:r>
      <w:r w:rsidRPr="00F352F3">
        <w:rPr>
          <w:bCs/>
          <w:sz w:val="26"/>
          <w:szCs w:val="26"/>
          <w:lang w:val="ro-RO"/>
        </w:rPr>
        <w:t xml:space="preserve">a drept neprihănire. Ce </w:t>
      </w:r>
      <w:r w:rsidR="00850F0B" w:rsidRPr="00F352F3">
        <w:rPr>
          <w:bCs/>
          <w:sz w:val="26"/>
          <w:szCs w:val="26"/>
          <w:lang w:val="ro-RO"/>
        </w:rPr>
        <w:t>înseamnă</w:t>
      </w:r>
      <w:r w:rsidRPr="00F352F3">
        <w:rPr>
          <w:bCs/>
          <w:sz w:val="26"/>
          <w:szCs w:val="26"/>
          <w:lang w:val="ro-RO"/>
        </w:rPr>
        <w:t xml:space="preserve"> asta?</w:t>
      </w:r>
    </w:p>
    <w:p w:rsidR="00535C27" w:rsidRPr="00F352F3" w:rsidRDefault="00535C27" w:rsidP="00F352F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352F3">
        <w:rPr>
          <w:bCs/>
          <w:sz w:val="26"/>
          <w:szCs w:val="26"/>
          <w:lang w:val="ro-RO"/>
        </w:rPr>
        <w:t>„A socoti” implică creditarea, imputarea. Suntem credita</w:t>
      </w:r>
      <w:r w:rsidR="00850F0B">
        <w:rPr>
          <w:bCs/>
          <w:sz w:val="26"/>
          <w:szCs w:val="26"/>
          <w:lang w:val="ro-RO"/>
        </w:rPr>
        <w:t>ţ</w:t>
      </w:r>
      <w:r w:rsidRPr="00F352F3">
        <w:rPr>
          <w:bCs/>
          <w:sz w:val="26"/>
          <w:szCs w:val="26"/>
          <w:lang w:val="ro-RO"/>
        </w:rPr>
        <w:t>i drept neprihăni</w:t>
      </w:r>
      <w:r w:rsidR="00850F0B">
        <w:rPr>
          <w:bCs/>
          <w:sz w:val="26"/>
          <w:szCs w:val="26"/>
          <w:lang w:val="ro-RO"/>
        </w:rPr>
        <w:t>ţ</w:t>
      </w:r>
      <w:r w:rsidRPr="00F352F3">
        <w:rPr>
          <w:bCs/>
          <w:sz w:val="26"/>
          <w:szCs w:val="26"/>
          <w:lang w:val="ro-RO"/>
        </w:rPr>
        <w:t>i, chiar dacă nu suntem (</w:t>
      </w:r>
      <w:r w:rsidR="00850F0B">
        <w:rPr>
          <w:bCs/>
          <w:sz w:val="26"/>
          <w:szCs w:val="26"/>
          <w:lang w:val="ro-RO"/>
        </w:rPr>
        <w:t>ş</w:t>
      </w:r>
      <w:r w:rsidRPr="00F352F3">
        <w:rPr>
          <w:bCs/>
          <w:sz w:val="26"/>
          <w:szCs w:val="26"/>
          <w:lang w:val="ro-RO"/>
        </w:rPr>
        <w:t>i ni se dă intrarea în Rai).</w:t>
      </w:r>
    </w:p>
    <w:p w:rsidR="00850F0B" w:rsidRDefault="00535C27" w:rsidP="00F352F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352F3">
        <w:rPr>
          <w:bCs/>
          <w:sz w:val="26"/>
          <w:szCs w:val="26"/>
          <w:lang w:val="ro-RO"/>
        </w:rPr>
        <w:t>Neprihănirea care ne este creditată sau imputată este neprihănirea lui Hristos. Fructul acestei justificări este sfin</w:t>
      </w:r>
      <w:r w:rsidR="00850F0B">
        <w:rPr>
          <w:bCs/>
          <w:sz w:val="26"/>
          <w:szCs w:val="26"/>
          <w:lang w:val="ro-RO"/>
        </w:rPr>
        <w:t>ţ</w:t>
      </w:r>
      <w:r w:rsidRPr="00F352F3">
        <w:rPr>
          <w:bCs/>
          <w:sz w:val="26"/>
          <w:szCs w:val="26"/>
          <w:lang w:val="ro-RO"/>
        </w:rPr>
        <w:t>irea (dragostea, ascultarea, dezvoltarea caracterului ...). Dar, oricât de sfânt a</w:t>
      </w:r>
      <w:r w:rsidR="00850F0B">
        <w:rPr>
          <w:bCs/>
          <w:sz w:val="26"/>
          <w:szCs w:val="26"/>
          <w:lang w:val="ro-RO"/>
        </w:rPr>
        <w:t>ş</w:t>
      </w:r>
      <w:r w:rsidRPr="00F352F3">
        <w:rPr>
          <w:bCs/>
          <w:sz w:val="26"/>
          <w:szCs w:val="26"/>
          <w:lang w:val="ro-RO"/>
        </w:rPr>
        <w:t xml:space="preserve"> fi, sunt deja neprihănit înaintea lui Dumnezeu prin credin</w:t>
      </w:r>
      <w:r w:rsidR="00850F0B">
        <w:rPr>
          <w:bCs/>
          <w:sz w:val="26"/>
          <w:szCs w:val="26"/>
          <w:lang w:val="ro-RO"/>
        </w:rPr>
        <w:t>ţ</w:t>
      </w:r>
      <w:r w:rsidRPr="00F352F3">
        <w:rPr>
          <w:bCs/>
          <w:sz w:val="26"/>
          <w:szCs w:val="26"/>
          <w:lang w:val="ro-RO"/>
        </w:rPr>
        <w:t>ă.</w:t>
      </w:r>
    </w:p>
    <w:p w:rsidR="00137689" w:rsidRPr="00F352F3" w:rsidRDefault="00535C27" w:rsidP="00F352F3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F352F3">
        <w:rPr>
          <w:b/>
          <w:bCs/>
          <w:sz w:val="26"/>
          <w:szCs w:val="26"/>
          <w:lang w:val="ro-RO"/>
        </w:rPr>
        <w:t>Beneficiile credin</w:t>
      </w:r>
      <w:r w:rsidR="00850F0B">
        <w:rPr>
          <w:b/>
          <w:bCs/>
          <w:sz w:val="26"/>
          <w:szCs w:val="26"/>
          <w:lang w:val="ro-RO"/>
        </w:rPr>
        <w:t>ţ</w:t>
      </w:r>
      <w:r w:rsidRPr="00F352F3">
        <w:rPr>
          <w:b/>
          <w:bCs/>
          <w:sz w:val="26"/>
          <w:szCs w:val="26"/>
          <w:lang w:val="ro-RO"/>
        </w:rPr>
        <w:t>ei.</w:t>
      </w:r>
    </w:p>
    <w:p w:rsidR="00850F0B" w:rsidRDefault="00535C27" w:rsidP="00F352F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352F3">
        <w:rPr>
          <w:bCs/>
          <w:sz w:val="26"/>
          <w:szCs w:val="26"/>
          <w:lang w:val="ro-RO"/>
        </w:rPr>
        <w:t>Întregul legământ se bazează pe promisiunile sigure ale lui Dumnezeu. Când prin credin</w:t>
      </w:r>
      <w:r w:rsidR="00850F0B">
        <w:rPr>
          <w:bCs/>
          <w:sz w:val="26"/>
          <w:szCs w:val="26"/>
          <w:lang w:val="ro-RO"/>
        </w:rPr>
        <w:t>ţ</w:t>
      </w:r>
      <w:r w:rsidRPr="00F352F3">
        <w:rPr>
          <w:bCs/>
          <w:sz w:val="26"/>
          <w:szCs w:val="26"/>
          <w:lang w:val="ro-RO"/>
        </w:rPr>
        <w:t>ă ne agă</w:t>
      </w:r>
      <w:r w:rsidR="00850F0B">
        <w:rPr>
          <w:bCs/>
          <w:sz w:val="26"/>
          <w:szCs w:val="26"/>
          <w:lang w:val="ro-RO"/>
        </w:rPr>
        <w:t>ţ</w:t>
      </w:r>
      <w:r w:rsidRPr="00F352F3">
        <w:rPr>
          <w:bCs/>
          <w:sz w:val="26"/>
          <w:szCs w:val="26"/>
          <w:lang w:val="ro-RO"/>
        </w:rPr>
        <w:t xml:space="preserve">ăm de ele </w:t>
      </w:r>
      <w:r w:rsidR="00850F0B">
        <w:rPr>
          <w:bCs/>
          <w:sz w:val="26"/>
          <w:szCs w:val="26"/>
          <w:lang w:val="ro-RO"/>
        </w:rPr>
        <w:t>ş</w:t>
      </w:r>
      <w:r w:rsidRPr="00F352F3">
        <w:rPr>
          <w:bCs/>
          <w:sz w:val="26"/>
          <w:szCs w:val="26"/>
          <w:lang w:val="ro-RO"/>
        </w:rPr>
        <w:t>i le revendicăm, aceste promisiuni ne pot îmbunătă</w:t>
      </w:r>
      <w:r w:rsidR="00850F0B">
        <w:rPr>
          <w:bCs/>
          <w:sz w:val="26"/>
          <w:szCs w:val="26"/>
          <w:lang w:val="ro-RO"/>
        </w:rPr>
        <w:t>ţ</w:t>
      </w:r>
      <w:r w:rsidRPr="00F352F3">
        <w:rPr>
          <w:bCs/>
          <w:sz w:val="26"/>
          <w:szCs w:val="26"/>
          <w:lang w:val="ro-RO"/>
        </w:rPr>
        <w:t>i via</w:t>
      </w:r>
      <w:r w:rsidR="00850F0B">
        <w:rPr>
          <w:bCs/>
          <w:sz w:val="26"/>
          <w:szCs w:val="26"/>
          <w:lang w:val="ro-RO"/>
        </w:rPr>
        <w:t>ţ</w:t>
      </w:r>
      <w:r w:rsidRPr="00F352F3">
        <w:rPr>
          <w:bCs/>
          <w:sz w:val="26"/>
          <w:szCs w:val="26"/>
          <w:lang w:val="ro-RO"/>
        </w:rPr>
        <w:t>a de acum.</w:t>
      </w:r>
    </w:p>
    <w:p w:rsidR="00682544" w:rsidRPr="00F352F3" w:rsidRDefault="00682544" w:rsidP="00F352F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F352F3">
        <w:rPr>
          <w:bCs/>
          <w:sz w:val="26"/>
          <w:szCs w:val="26"/>
          <w:lang w:val="ro-RO"/>
        </w:rPr>
        <w:t>Romani 5:1</w:t>
      </w:r>
      <w:r w:rsidR="00535C27" w:rsidRPr="00F352F3">
        <w:rPr>
          <w:bCs/>
          <w:sz w:val="26"/>
          <w:szCs w:val="26"/>
          <w:lang w:val="ro-RO"/>
        </w:rPr>
        <w:t>.</w:t>
      </w:r>
      <w:r w:rsidR="00535C27" w:rsidRPr="00F352F3">
        <w:rPr>
          <w:sz w:val="26"/>
          <w:szCs w:val="26"/>
          <w:lang w:val="ro-RO"/>
        </w:rPr>
        <w:t xml:space="preserve"> </w:t>
      </w:r>
      <w:r w:rsidR="00535C27" w:rsidRPr="00F352F3">
        <w:rPr>
          <w:bCs/>
          <w:sz w:val="26"/>
          <w:szCs w:val="26"/>
          <w:lang w:val="ro-RO"/>
        </w:rPr>
        <w:t>Siguran</w:t>
      </w:r>
      <w:r w:rsidR="00850F0B">
        <w:rPr>
          <w:bCs/>
          <w:sz w:val="26"/>
          <w:szCs w:val="26"/>
          <w:lang w:val="ro-RO"/>
        </w:rPr>
        <w:t>ţ</w:t>
      </w:r>
      <w:r w:rsidR="00535C27" w:rsidRPr="00F352F3">
        <w:rPr>
          <w:bCs/>
          <w:sz w:val="26"/>
          <w:szCs w:val="26"/>
          <w:lang w:val="ro-RO"/>
        </w:rPr>
        <w:t>a mântuirii noastre ne dă pace.</w:t>
      </w:r>
    </w:p>
    <w:p w:rsidR="00682544" w:rsidRPr="00F352F3" w:rsidRDefault="00682544" w:rsidP="00F352F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F352F3">
        <w:rPr>
          <w:bCs/>
          <w:sz w:val="26"/>
          <w:szCs w:val="26"/>
          <w:lang w:val="ro-RO"/>
        </w:rPr>
        <w:t>Psalm</w:t>
      </w:r>
      <w:r w:rsidR="000C7B01">
        <w:rPr>
          <w:bCs/>
          <w:sz w:val="26"/>
          <w:szCs w:val="26"/>
          <w:lang w:val="ro-RO"/>
        </w:rPr>
        <w:t>ii</w:t>
      </w:r>
      <w:r w:rsidRPr="00F352F3">
        <w:rPr>
          <w:bCs/>
          <w:sz w:val="26"/>
          <w:szCs w:val="26"/>
          <w:lang w:val="ro-RO"/>
        </w:rPr>
        <w:t xml:space="preserve"> 34:8</w:t>
      </w:r>
      <w:r w:rsidR="00535C27" w:rsidRPr="00F352F3">
        <w:rPr>
          <w:bCs/>
          <w:sz w:val="26"/>
          <w:szCs w:val="26"/>
          <w:lang w:val="ro-RO"/>
        </w:rPr>
        <w:t xml:space="preserve">. Este o încântare pentru noi să </w:t>
      </w:r>
      <w:r w:rsidR="00850F0B">
        <w:rPr>
          <w:bCs/>
          <w:sz w:val="26"/>
          <w:szCs w:val="26"/>
          <w:lang w:val="ro-RO"/>
        </w:rPr>
        <w:t>ş</w:t>
      </w:r>
      <w:r w:rsidR="00535C27" w:rsidRPr="00F352F3">
        <w:rPr>
          <w:bCs/>
          <w:sz w:val="26"/>
          <w:szCs w:val="26"/>
          <w:lang w:val="ro-RO"/>
        </w:rPr>
        <w:t>tim că putem avea încredere în Dumnezeu.</w:t>
      </w:r>
    </w:p>
    <w:p w:rsidR="00682544" w:rsidRPr="00F352F3" w:rsidRDefault="00682544" w:rsidP="00F352F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352F3">
        <w:rPr>
          <w:bCs/>
          <w:sz w:val="26"/>
          <w:szCs w:val="26"/>
          <w:lang w:val="ro-RO"/>
        </w:rPr>
        <w:t>Matei 11:29-30</w:t>
      </w:r>
      <w:r w:rsidR="00535C27" w:rsidRPr="00F352F3">
        <w:rPr>
          <w:bCs/>
          <w:sz w:val="26"/>
          <w:szCs w:val="26"/>
          <w:lang w:val="ro-RO"/>
        </w:rPr>
        <w:t>. Nimic nu va fi prea greu pentru noi, dacă avem încredere în Isus.</w:t>
      </w:r>
    </w:p>
    <w:p w:rsidR="00682544" w:rsidRPr="00F352F3" w:rsidRDefault="00682544" w:rsidP="00F352F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F352F3">
        <w:rPr>
          <w:bCs/>
          <w:sz w:val="26"/>
          <w:szCs w:val="26"/>
          <w:lang w:val="ro-RO"/>
        </w:rPr>
        <w:t>Filipeni 2:7-8</w:t>
      </w:r>
      <w:r w:rsidR="00535C27" w:rsidRPr="00F352F3">
        <w:rPr>
          <w:bCs/>
          <w:sz w:val="26"/>
          <w:szCs w:val="26"/>
          <w:lang w:val="ro-RO"/>
        </w:rPr>
        <w:t>. Prin credin</w:t>
      </w:r>
      <w:r w:rsidR="00850F0B">
        <w:rPr>
          <w:bCs/>
          <w:sz w:val="26"/>
          <w:szCs w:val="26"/>
          <w:lang w:val="ro-RO"/>
        </w:rPr>
        <w:t>ţ</w:t>
      </w:r>
      <w:r w:rsidR="00535C27" w:rsidRPr="00F352F3">
        <w:rPr>
          <w:bCs/>
          <w:sz w:val="26"/>
          <w:szCs w:val="26"/>
          <w:lang w:val="ro-RO"/>
        </w:rPr>
        <w:t>ă putem urma exemplul lui Isus.</w:t>
      </w:r>
    </w:p>
    <w:p w:rsidR="006F185D" w:rsidRPr="00F352F3" w:rsidRDefault="006F185D" w:rsidP="00F352F3">
      <w:pPr>
        <w:spacing w:after="0" w:line="240" w:lineRule="auto"/>
        <w:jc w:val="both"/>
        <w:rPr>
          <w:sz w:val="26"/>
          <w:szCs w:val="26"/>
          <w:lang w:val="ro-RO"/>
        </w:rPr>
      </w:pPr>
    </w:p>
    <w:sectPr w:rsidR="006F185D" w:rsidRPr="00F352F3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95" w:rsidRDefault="00457795" w:rsidP="00F352F3">
      <w:pPr>
        <w:spacing w:after="0" w:line="240" w:lineRule="auto"/>
      </w:pPr>
      <w:r>
        <w:separator/>
      </w:r>
    </w:p>
  </w:endnote>
  <w:endnote w:type="continuationSeparator" w:id="0">
    <w:p w:rsidR="00457795" w:rsidRDefault="00457795" w:rsidP="00F3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F3" w:rsidRPr="00F352F3" w:rsidRDefault="00F352F3">
    <w:pPr>
      <w:pStyle w:val="Subsol"/>
      <w:rPr>
        <w:i/>
        <w:lang w:val="ro-RO"/>
      </w:rPr>
    </w:pPr>
    <w:r w:rsidRPr="00F352F3">
      <w:rPr>
        <w:i/>
        <w:lang w:val="ro-RO"/>
      </w:rPr>
      <w:t>Studiu Biblic, Trim. II, 2021 – Făgăduinţa: legământul cel veşnic al lui Dumnezeu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95" w:rsidRDefault="00457795" w:rsidP="00F352F3">
      <w:pPr>
        <w:spacing w:after="0" w:line="240" w:lineRule="auto"/>
      </w:pPr>
      <w:r>
        <w:separator/>
      </w:r>
    </w:p>
  </w:footnote>
  <w:footnote w:type="continuationSeparator" w:id="0">
    <w:p w:rsidR="00457795" w:rsidRDefault="00457795" w:rsidP="00F35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37A6"/>
    <w:multiLevelType w:val="multilevel"/>
    <w:tmpl w:val="59080A4C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7C424F5E"/>
    <w:multiLevelType w:val="hybridMultilevel"/>
    <w:tmpl w:val="27FC4ECE"/>
    <w:lvl w:ilvl="0" w:tplc="99DE6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C2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161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5CA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A8C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424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E2B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F8E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68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448"/>
    <w:rsid w:val="000B2C40"/>
    <w:rsid w:val="000C7B01"/>
    <w:rsid w:val="00137689"/>
    <w:rsid w:val="00366529"/>
    <w:rsid w:val="003A6BEA"/>
    <w:rsid w:val="003C71AF"/>
    <w:rsid w:val="00457795"/>
    <w:rsid w:val="004C640B"/>
    <w:rsid w:val="00534448"/>
    <w:rsid w:val="00535C27"/>
    <w:rsid w:val="005E12B9"/>
    <w:rsid w:val="00682544"/>
    <w:rsid w:val="006F185D"/>
    <w:rsid w:val="007D00D4"/>
    <w:rsid w:val="00850F0B"/>
    <w:rsid w:val="00A15529"/>
    <w:rsid w:val="00E02C05"/>
    <w:rsid w:val="00F3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EA"/>
    <w:rPr>
      <w:rFonts w:cstheme="minorBidi"/>
      <w:sz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3444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F3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F352F3"/>
    <w:rPr>
      <w:rFonts w:cstheme="minorBidi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F3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F352F3"/>
    <w:rPr>
      <w:rFonts w:cstheme="min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2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2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2275</Characters>
  <Application>Microsoft Office Word</Application>
  <DocSecurity>0</DocSecurity>
  <Lines>42</Lines>
  <Paragraphs>25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12 - Credinta legamantului</dc:title>
  <dc:subject>Studiu Biblic, Trim. II, 2021 – Fagaduinta, legamantul cel vesnic al lui Dumnezeu</dc:subject>
  <dc:creator>Sergio Fustero Carreras</dc:creator>
  <cp:keywords>index_ro.php</cp:keywords>
  <cp:lastModifiedBy>Admin</cp:lastModifiedBy>
  <cp:revision>2</cp:revision>
  <dcterms:created xsi:type="dcterms:W3CDTF">2021-06-14T05:07:00Z</dcterms:created>
  <dcterms:modified xsi:type="dcterms:W3CDTF">2021-06-14T05:07:00Z</dcterms:modified>
</cp:coreProperties>
</file>