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F3" w:rsidRPr="00E63FF3" w:rsidRDefault="00E63FF3" w:rsidP="00E63FF3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E63FF3">
        <w:rPr>
          <w:bCs/>
          <w:sz w:val="40"/>
          <w:szCs w:val="40"/>
          <w:lang w:val="ro-RO"/>
        </w:rPr>
        <w:t>Rezumatul Studiului 12 - Interpretarea pasajelor dificile</w:t>
      </w:r>
      <w:bookmarkEnd w:id="0"/>
      <w:bookmarkEnd w:id="1"/>
    </w:p>
    <w:p w:rsidR="00E63FF3" w:rsidRPr="00E63FF3" w:rsidRDefault="00E63FF3" w:rsidP="00E63FF3">
      <w:pPr>
        <w:spacing w:after="0" w:line="240" w:lineRule="auto"/>
        <w:jc w:val="both"/>
        <w:rPr>
          <w:bCs/>
          <w:lang w:val="ro-RO"/>
        </w:rPr>
      </w:pPr>
    </w:p>
    <w:p w:rsidR="00BD655E" w:rsidRPr="00E63FF3" w:rsidRDefault="00BD655E" w:rsidP="00E63FF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E63FF3">
        <w:rPr>
          <w:b/>
          <w:bCs/>
          <w:lang w:val="ro-RO"/>
        </w:rPr>
        <w:t>Logica.</w:t>
      </w:r>
    </w:p>
    <w:p w:rsidR="00BD655E" w:rsidRPr="00E63FF3" w:rsidRDefault="00BD655E" w:rsidP="00E63FF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E63FF3">
        <w:rPr>
          <w:b/>
          <w:bCs/>
          <w:lang w:val="ro-RO"/>
        </w:rPr>
        <w:t>CONTRADIC</w:t>
      </w:r>
      <w:r w:rsidR="00E63FF3">
        <w:rPr>
          <w:b/>
          <w:bCs/>
          <w:lang w:val="ro-RO"/>
        </w:rPr>
        <w:t>Ţ</w:t>
      </w:r>
      <w:r w:rsidRPr="00E63FF3">
        <w:rPr>
          <w:b/>
          <w:bCs/>
          <w:lang w:val="ro-RO"/>
        </w:rPr>
        <w:t>II</w:t>
      </w:r>
    </w:p>
    <w:p w:rsidR="00BD655E" w:rsidRPr="00E63FF3" w:rsidRDefault="00BD655E" w:rsidP="00E63FF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E63FF3">
        <w:rPr>
          <w:bCs/>
          <w:lang w:val="ro-RO"/>
        </w:rPr>
        <w:t>Câ</w:t>
      </w:r>
      <w:r w:rsidR="00E63FF3">
        <w:rPr>
          <w:bCs/>
          <w:lang w:val="ro-RO"/>
        </w:rPr>
        <w:t>ţ</w:t>
      </w:r>
      <w:r w:rsidRPr="00E63FF3">
        <w:rPr>
          <w:bCs/>
          <w:lang w:val="ro-RO"/>
        </w:rPr>
        <w:t>i orbi a vindecat Isus în Ierihon (Mat. 20:30; Marcu 10:46)? Câ</w:t>
      </w:r>
      <w:r w:rsidR="00E63FF3">
        <w:rPr>
          <w:bCs/>
          <w:lang w:val="ro-RO"/>
        </w:rPr>
        <w:t>ţ</w:t>
      </w:r>
      <w:r w:rsidRPr="00E63FF3">
        <w:rPr>
          <w:bCs/>
          <w:lang w:val="ro-RO"/>
        </w:rPr>
        <w:t>i demoniza</w:t>
      </w:r>
      <w:r w:rsidR="00E63FF3">
        <w:rPr>
          <w:bCs/>
          <w:lang w:val="ro-RO"/>
        </w:rPr>
        <w:t>ţ</w:t>
      </w:r>
      <w:r w:rsidRPr="00E63FF3">
        <w:rPr>
          <w:bCs/>
          <w:lang w:val="ro-RO"/>
        </w:rPr>
        <w:t>i erau în Gadara (Mat. 8:28; Luca 8:27)? Cine l-a ispitit pe David să numere poporul (2</w:t>
      </w:r>
      <w:r w:rsidR="00E63FF3">
        <w:rPr>
          <w:bCs/>
          <w:lang w:val="ro-RO"/>
        </w:rPr>
        <w:t xml:space="preserve"> </w:t>
      </w:r>
      <w:r w:rsidRPr="00E63FF3">
        <w:rPr>
          <w:bCs/>
          <w:lang w:val="ro-RO"/>
        </w:rPr>
        <w:t>Sam. 24:1; 1</w:t>
      </w:r>
      <w:r w:rsidR="00E63FF3">
        <w:rPr>
          <w:bCs/>
          <w:lang w:val="ro-RO"/>
        </w:rPr>
        <w:t xml:space="preserve"> </w:t>
      </w:r>
      <w:r w:rsidRPr="00E63FF3">
        <w:rPr>
          <w:bCs/>
          <w:lang w:val="ro-RO"/>
        </w:rPr>
        <w:t>Cr. 21:1)?</w:t>
      </w:r>
    </w:p>
    <w:p w:rsidR="00E63FF3" w:rsidRDefault="00BD655E" w:rsidP="00E63FF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E63FF3">
        <w:rPr>
          <w:bCs/>
          <w:lang w:val="ro-RO"/>
        </w:rPr>
        <w:t>O bună parte din contradic</w:t>
      </w:r>
      <w:r w:rsidR="00E63FF3">
        <w:rPr>
          <w:bCs/>
          <w:lang w:val="ro-RO"/>
        </w:rPr>
        <w:t>ţ</w:t>
      </w:r>
      <w:r w:rsidRPr="00E63FF3">
        <w:rPr>
          <w:bCs/>
          <w:lang w:val="ro-RO"/>
        </w:rPr>
        <w:t>iile de care este acuzată biblia se găsesc în relatări paralele.</w:t>
      </w:r>
    </w:p>
    <w:p w:rsidR="00E63FF3" w:rsidRDefault="00BD655E" w:rsidP="00E63FF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E63FF3">
        <w:rPr>
          <w:bCs/>
          <w:lang w:val="ro-RO"/>
        </w:rPr>
        <w:t xml:space="preserve">Logica ne spune că două persoane, chiar </w:t>
      </w:r>
      <w:r w:rsidR="00E63FF3">
        <w:rPr>
          <w:bCs/>
          <w:lang w:val="ro-RO"/>
        </w:rPr>
        <w:t>ş</w:t>
      </w:r>
      <w:r w:rsidRPr="00E63FF3">
        <w:rPr>
          <w:bCs/>
          <w:lang w:val="ro-RO"/>
        </w:rPr>
        <w:t>i dacă ambele sunt martore la acela</w:t>
      </w:r>
      <w:r w:rsidR="00E63FF3">
        <w:rPr>
          <w:bCs/>
          <w:lang w:val="ro-RO"/>
        </w:rPr>
        <w:t>ş</w:t>
      </w:r>
      <w:r w:rsidRPr="00E63FF3">
        <w:rPr>
          <w:bCs/>
          <w:lang w:val="ro-RO"/>
        </w:rPr>
        <w:t xml:space="preserve">i eveniment, nu vor prezenta niciodată o relatare identică. </w:t>
      </w:r>
      <w:r w:rsidR="00E63FF3" w:rsidRPr="00E63FF3">
        <w:rPr>
          <w:bCs/>
          <w:lang w:val="ro-RO"/>
        </w:rPr>
        <w:t>Fiecăruia</w:t>
      </w:r>
      <w:r w:rsidRPr="00E63FF3">
        <w:rPr>
          <w:bCs/>
          <w:lang w:val="ro-RO"/>
        </w:rPr>
        <w:t xml:space="preserve"> i-au atras aten</w:t>
      </w:r>
      <w:r w:rsidR="00E63FF3">
        <w:rPr>
          <w:bCs/>
          <w:lang w:val="ro-RO"/>
        </w:rPr>
        <w:t>ţ</w:t>
      </w:r>
      <w:r w:rsidRPr="00E63FF3">
        <w:rPr>
          <w:bCs/>
          <w:lang w:val="ro-RO"/>
        </w:rPr>
        <w:t>ia detalii diferite. Din acest motiv, vor exista diferen</w:t>
      </w:r>
      <w:r w:rsidR="00E63FF3">
        <w:rPr>
          <w:bCs/>
          <w:lang w:val="ro-RO"/>
        </w:rPr>
        <w:t>ţ</w:t>
      </w:r>
      <w:r w:rsidRPr="00E63FF3">
        <w:rPr>
          <w:bCs/>
          <w:lang w:val="ro-RO"/>
        </w:rPr>
        <w:t>e între cele două nara</w:t>
      </w:r>
      <w:r w:rsidR="00E63FF3">
        <w:rPr>
          <w:bCs/>
          <w:lang w:val="ro-RO"/>
        </w:rPr>
        <w:t>ţ</w:t>
      </w:r>
      <w:r w:rsidRPr="00E63FF3">
        <w:rPr>
          <w:bCs/>
          <w:lang w:val="ro-RO"/>
        </w:rPr>
        <w:t>iuni.</w:t>
      </w:r>
    </w:p>
    <w:p w:rsidR="00BD655E" w:rsidRPr="00E63FF3" w:rsidRDefault="00BD655E" w:rsidP="00E63FF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E63FF3">
        <w:rPr>
          <w:b/>
          <w:bCs/>
          <w:lang w:val="ro-RO"/>
        </w:rPr>
        <w:t>ERORI DE COPIERE</w:t>
      </w:r>
    </w:p>
    <w:p w:rsidR="00E63FF3" w:rsidRDefault="00BD655E" w:rsidP="00E63FF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E63FF3">
        <w:rPr>
          <w:bCs/>
          <w:lang w:val="ro-RO"/>
        </w:rPr>
        <w:t>Una din erorile cele mai evidente de copiere le găsim în unele traduceri ale lui 1 Ioan 5:7-8. În acest caz, comentariul de pe margine al unui copiator a fost inclus de al</w:t>
      </w:r>
      <w:r w:rsidR="00E63FF3">
        <w:rPr>
          <w:bCs/>
          <w:lang w:val="ro-RO"/>
        </w:rPr>
        <w:t>ţ</w:t>
      </w:r>
      <w:r w:rsidRPr="00E63FF3">
        <w:rPr>
          <w:bCs/>
          <w:lang w:val="ro-RO"/>
        </w:rPr>
        <w:t xml:space="preserve">i copiatori ca </w:t>
      </w:r>
      <w:r w:rsidR="00E63FF3">
        <w:rPr>
          <w:bCs/>
          <w:lang w:val="ro-RO"/>
        </w:rPr>
        <w:t>ş</w:t>
      </w:r>
      <w:r w:rsidRPr="00E63FF3">
        <w:rPr>
          <w:bCs/>
          <w:lang w:val="ro-RO"/>
        </w:rPr>
        <w:t>i cum ar fi fost parte din textul original.</w:t>
      </w:r>
    </w:p>
    <w:p w:rsidR="00BD655E" w:rsidRPr="00E63FF3" w:rsidRDefault="00BD655E" w:rsidP="00E63FF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E63FF3">
        <w:rPr>
          <w:b/>
          <w:bCs/>
          <w:lang w:val="ro-RO"/>
        </w:rPr>
        <w:t>ERORI DE TRADUCERE</w:t>
      </w:r>
    </w:p>
    <w:p w:rsidR="00BD655E" w:rsidRPr="00E63FF3" w:rsidRDefault="00BD655E" w:rsidP="00E63FF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E63FF3">
        <w:rPr>
          <w:bCs/>
          <w:lang w:val="ro-RO"/>
        </w:rPr>
        <w:t>Uneori, eroarea unui copiator poate duce la erori de traducere, cum s-a întâmplat cu textul din Apocalipsa</w:t>
      </w:r>
      <w:r w:rsidR="00E63FF3">
        <w:rPr>
          <w:bCs/>
          <w:lang w:val="ro-RO"/>
        </w:rPr>
        <w:t xml:space="preserve"> </w:t>
      </w:r>
      <w:r w:rsidRPr="00E63FF3">
        <w:rPr>
          <w:bCs/>
          <w:lang w:val="ro-RO"/>
        </w:rPr>
        <w:t>22:14.</w:t>
      </w:r>
    </w:p>
    <w:p w:rsidR="00BD655E" w:rsidRPr="00E63FF3" w:rsidRDefault="00BD655E" w:rsidP="00E63FF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E63FF3">
        <w:rPr>
          <w:bCs/>
          <w:lang w:val="ro-RO"/>
        </w:rPr>
        <w:t>Unele manuscrise grece</w:t>
      </w:r>
      <w:r w:rsidR="00E63FF3">
        <w:rPr>
          <w:bCs/>
          <w:lang w:val="ro-RO"/>
        </w:rPr>
        <w:t>ş</w:t>
      </w:r>
      <w:r w:rsidRPr="00E63FF3">
        <w:rPr>
          <w:bCs/>
          <w:lang w:val="ro-RO"/>
        </w:rPr>
        <w:t>ti folosesc unele cuvinte (</w:t>
      </w:r>
      <w:r w:rsidRPr="00E63FF3">
        <w:rPr>
          <w:bCs/>
          <w:i/>
          <w:iCs/>
          <w:lang w:val="ro-RO"/>
        </w:rPr>
        <w:t>HOIPOIOUNTESTASENTOLAS</w:t>
      </w:r>
      <w:r w:rsidRPr="00E63FF3">
        <w:rPr>
          <w:bCs/>
          <w:lang w:val="ro-RO"/>
        </w:rPr>
        <w:t xml:space="preserve">) care se traduc </w:t>
      </w:r>
      <w:r w:rsidR="00E63FF3">
        <w:rPr>
          <w:bCs/>
          <w:lang w:val="ro-RO"/>
        </w:rPr>
        <w:t>„</w:t>
      </w:r>
      <w:r w:rsidRPr="00E63FF3">
        <w:rPr>
          <w:bCs/>
          <w:lang w:val="ro-RO"/>
        </w:rPr>
        <w:t>Binecuvânta</w:t>
      </w:r>
      <w:r w:rsidR="00E63FF3">
        <w:rPr>
          <w:bCs/>
          <w:lang w:val="ro-RO"/>
        </w:rPr>
        <w:t>ţ</w:t>
      </w:r>
      <w:r w:rsidRPr="00E63FF3">
        <w:rPr>
          <w:bCs/>
          <w:lang w:val="ro-RO"/>
        </w:rPr>
        <w:t xml:space="preserve">i sunt cei ce împlinesc poruncile lui” (BTF2015), </w:t>
      </w:r>
      <w:r w:rsidR="00E63FF3">
        <w:rPr>
          <w:bCs/>
          <w:lang w:val="ro-RO"/>
        </w:rPr>
        <w:t>ş</w:t>
      </w:r>
      <w:r w:rsidRPr="00E63FF3">
        <w:rPr>
          <w:bCs/>
          <w:lang w:val="ro-RO"/>
        </w:rPr>
        <w:t>i altele (</w:t>
      </w:r>
      <w:r w:rsidRPr="00E63FF3">
        <w:rPr>
          <w:bCs/>
          <w:i/>
          <w:iCs/>
          <w:lang w:val="ro-RO"/>
        </w:rPr>
        <w:t>HOIPLUNONTESTASSTOLAS</w:t>
      </w:r>
      <w:r w:rsidRPr="00E63FF3">
        <w:rPr>
          <w:bCs/>
          <w:lang w:val="ro-RO"/>
        </w:rPr>
        <w:t xml:space="preserve">) care se traduc </w:t>
      </w:r>
      <w:r w:rsidR="00E63FF3">
        <w:rPr>
          <w:bCs/>
          <w:lang w:val="ro-RO"/>
        </w:rPr>
        <w:t>„</w:t>
      </w:r>
      <w:r w:rsidRPr="00E63FF3">
        <w:rPr>
          <w:bCs/>
          <w:lang w:val="ro-RO"/>
        </w:rPr>
        <w:t>Ferici</w:t>
      </w:r>
      <w:r w:rsidR="00E63FF3">
        <w:rPr>
          <w:bCs/>
          <w:lang w:val="ro-RO"/>
        </w:rPr>
        <w:t>ţ</w:t>
      </w:r>
      <w:r w:rsidRPr="00E63FF3">
        <w:rPr>
          <w:bCs/>
          <w:lang w:val="ro-RO"/>
        </w:rPr>
        <w:t>i sunt cei ce</w:t>
      </w:r>
      <w:r w:rsidR="007A0170">
        <w:rPr>
          <w:bCs/>
          <w:lang w:val="ro-RO"/>
        </w:rPr>
        <w:t>-</w:t>
      </w:r>
      <w:r w:rsidR="00E63FF3">
        <w:rPr>
          <w:bCs/>
          <w:lang w:val="ro-RO"/>
        </w:rPr>
        <w:t>ş</w:t>
      </w:r>
      <w:r w:rsidRPr="00E63FF3">
        <w:rPr>
          <w:bCs/>
          <w:lang w:val="ro-RO"/>
        </w:rPr>
        <w:t>i spală robele” (NTR).</w:t>
      </w:r>
    </w:p>
    <w:p w:rsidR="00BD655E" w:rsidRPr="00E63FF3" w:rsidRDefault="00BD655E" w:rsidP="00E63FF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E63FF3">
        <w:rPr>
          <w:bCs/>
          <w:lang w:val="ro-RO"/>
        </w:rPr>
        <w:t xml:space="preserve">Trebuie să consultăm pasaje similare pentru a putea clarifica interpretarea corectă. Să ne amintim faptul că aceste erori sunt de origine umană </w:t>
      </w:r>
      <w:r w:rsidR="00E63FF3">
        <w:rPr>
          <w:bCs/>
          <w:lang w:val="ro-RO"/>
        </w:rPr>
        <w:t>ş</w:t>
      </w:r>
      <w:r w:rsidRPr="00E63FF3">
        <w:rPr>
          <w:bCs/>
          <w:lang w:val="ro-RO"/>
        </w:rPr>
        <w:t>i nu au nimic de a face cu inspira</w:t>
      </w:r>
      <w:r w:rsidR="00E63FF3">
        <w:rPr>
          <w:bCs/>
          <w:lang w:val="ro-RO"/>
        </w:rPr>
        <w:t>ţ</w:t>
      </w:r>
      <w:r w:rsidRPr="00E63FF3">
        <w:rPr>
          <w:bCs/>
          <w:lang w:val="ro-RO"/>
        </w:rPr>
        <w:t>ia divină a Bibliei.</w:t>
      </w:r>
    </w:p>
    <w:p w:rsidR="00BD655E" w:rsidRPr="00E63FF3" w:rsidRDefault="00BD655E" w:rsidP="00E63FF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E63FF3">
        <w:rPr>
          <w:b/>
          <w:bCs/>
          <w:lang w:val="ro-RO"/>
        </w:rPr>
        <w:t>Onestitatea.</w:t>
      </w:r>
    </w:p>
    <w:p w:rsidR="00E63FF3" w:rsidRDefault="00BD655E" w:rsidP="00E63FF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E63FF3">
        <w:rPr>
          <w:bCs/>
          <w:lang w:val="ro-RO"/>
        </w:rPr>
        <w:t>Ocazional, găsim pasaje pe care nu le putem în</w:t>
      </w:r>
      <w:r w:rsidR="00E63FF3">
        <w:rPr>
          <w:bCs/>
          <w:lang w:val="ro-RO"/>
        </w:rPr>
        <w:t>ţ</w:t>
      </w:r>
      <w:r w:rsidRPr="00E63FF3">
        <w:rPr>
          <w:bCs/>
          <w:lang w:val="ro-RO"/>
        </w:rPr>
        <w:t>elege, sau pe care nu le putem explica celor care ne întreabă despre ele.</w:t>
      </w:r>
    </w:p>
    <w:p w:rsidR="00E63FF3" w:rsidRDefault="00BD655E" w:rsidP="00E63FF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E63FF3">
        <w:rPr>
          <w:bCs/>
          <w:lang w:val="ro-RO"/>
        </w:rPr>
        <w:t xml:space="preserve">În aceste cazuri trebuie să fim sinceri </w:t>
      </w:r>
      <w:r w:rsidR="00E63FF3">
        <w:rPr>
          <w:bCs/>
          <w:lang w:val="ro-RO"/>
        </w:rPr>
        <w:t>ş</w:t>
      </w:r>
      <w:r w:rsidRPr="00E63FF3">
        <w:rPr>
          <w:bCs/>
          <w:lang w:val="ro-RO"/>
        </w:rPr>
        <w:t>i să recunoa</w:t>
      </w:r>
      <w:r w:rsidR="00E63FF3">
        <w:rPr>
          <w:bCs/>
          <w:lang w:val="ro-RO"/>
        </w:rPr>
        <w:t>ş</w:t>
      </w:r>
      <w:r w:rsidRPr="00E63FF3">
        <w:rPr>
          <w:bCs/>
          <w:lang w:val="ro-RO"/>
        </w:rPr>
        <w:t xml:space="preserve">tem </w:t>
      </w:r>
      <w:r w:rsidR="00E63FF3" w:rsidRPr="00E63FF3">
        <w:rPr>
          <w:bCs/>
          <w:lang w:val="ro-RO"/>
        </w:rPr>
        <w:t>incapacitatea</w:t>
      </w:r>
      <w:r w:rsidRPr="00E63FF3">
        <w:rPr>
          <w:bCs/>
          <w:lang w:val="ro-RO"/>
        </w:rPr>
        <w:t xml:space="preserve"> noastră de a rezolva problema.</w:t>
      </w:r>
    </w:p>
    <w:p w:rsidR="00E63FF3" w:rsidRDefault="00BD655E" w:rsidP="00E63FF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E63FF3">
        <w:rPr>
          <w:bCs/>
          <w:lang w:val="ro-RO"/>
        </w:rPr>
        <w:t>Este o gre</w:t>
      </w:r>
      <w:r w:rsidR="00E63FF3">
        <w:rPr>
          <w:bCs/>
          <w:lang w:val="ro-RO"/>
        </w:rPr>
        <w:t>ş</w:t>
      </w:r>
      <w:r w:rsidRPr="00E63FF3">
        <w:rPr>
          <w:bCs/>
          <w:lang w:val="ro-RO"/>
        </w:rPr>
        <w:t>eală gravă să încercăm să oferim o explica</w:t>
      </w:r>
      <w:r w:rsidR="00E63FF3">
        <w:rPr>
          <w:bCs/>
          <w:lang w:val="ro-RO"/>
        </w:rPr>
        <w:t>ţ</w:t>
      </w:r>
      <w:r w:rsidRPr="00E63FF3">
        <w:rPr>
          <w:bCs/>
          <w:lang w:val="ro-RO"/>
        </w:rPr>
        <w:t>ie drept adevărată, fiind con</w:t>
      </w:r>
      <w:r w:rsidR="00E63FF3">
        <w:rPr>
          <w:bCs/>
          <w:lang w:val="ro-RO"/>
        </w:rPr>
        <w:t>ş</w:t>
      </w:r>
      <w:r w:rsidRPr="00E63FF3">
        <w:rPr>
          <w:bCs/>
          <w:lang w:val="ro-RO"/>
        </w:rPr>
        <w:t>tien</w:t>
      </w:r>
      <w:r w:rsidR="00E63FF3">
        <w:rPr>
          <w:bCs/>
          <w:lang w:val="ro-RO"/>
        </w:rPr>
        <w:t>ţ</w:t>
      </w:r>
      <w:r w:rsidRPr="00E63FF3">
        <w:rPr>
          <w:bCs/>
          <w:lang w:val="ro-RO"/>
        </w:rPr>
        <w:t>i că poate fi gre</w:t>
      </w:r>
      <w:r w:rsidR="00E63FF3">
        <w:rPr>
          <w:bCs/>
          <w:lang w:val="ro-RO"/>
        </w:rPr>
        <w:t>ş</w:t>
      </w:r>
      <w:r w:rsidRPr="00E63FF3">
        <w:rPr>
          <w:bCs/>
          <w:lang w:val="ro-RO"/>
        </w:rPr>
        <w:t>ită. Mai rău este să prezentăm interpretarea proprie cu inten</w:t>
      </w:r>
      <w:r w:rsidR="00E63FF3">
        <w:rPr>
          <w:bCs/>
          <w:lang w:val="ro-RO"/>
        </w:rPr>
        <w:t>ţ</w:t>
      </w:r>
      <w:r w:rsidRPr="00E63FF3">
        <w:rPr>
          <w:bCs/>
          <w:lang w:val="ro-RO"/>
        </w:rPr>
        <w:t>ia de a în</w:t>
      </w:r>
      <w:r w:rsidR="00E63FF3">
        <w:rPr>
          <w:bCs/>
          <w:lang w:val="ro-RO"/>
        </w:rPr>
        <w:t>ş</w:t>
      </w:r>
      <w:r w:rsidRPr="00E63FF3">
        <w:rPr>
          <w:bCs/>
          <w:lang w:val="ro-RO"/>
        </w:rPr>
        <w:t xml:space="preserve">ela sau a face alte persoane să creadă că </w:t>
      </w:r>
      <w:r w:rsidR="00E63FF3">
        <w:rPr>
          <w:bCs/>
          <w:lang w:val="ro-RO"/>
        </w:rPr>
        <w:t>ş</w:t>
      </w:r>
      <w:r w:rsidRPr="00E63FF3">
        <w:rPr>
          <w:bCs/>
          <w:lang w:val="ro-RO"/>
        </w:rPr>
        <w:t>tim ce spune textul.</w:t>
      </w:r>
    </w:p>
    <w:p w:rsidR="00BD655E" w:rsidRPr="00E63FF3" w:rsidRDefault="00BD655E" w:rsidP="00E63FF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E63FF3">
        <w:rPr>
          <w:b/>
          <w:bCs/>
          <w:lang w:val="ro-RO"/>
        </w:rPr>
        <w:t>Umilin</w:t>
      </w:r>
      <w:r w:rsidR="00E63FF3">
        <w:rPr>
          <w:b/>
          <w:bCs/>
          <w:lang w:val="ro-RO"/>
        </w:rPr>
        <w:t>ţ</w:t>
      </w:r>
      <w:r w:rsidRPr="00E63FF3">
        <w:rPr>
          <w:b/>
          <w:bCs/>
          <w:lang w:val="ro-RO"/>
        </w:rPr>
        <w:t>a.</w:t>
      </w:r>
    </w:p>
    <w:p w:rsidR="00BD655E" w:rsidRPr="00E63FF3" w:rsidRDefault="00BD655E" w:rsidP="00E63FF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E63FF3">
        <w:rPr>
          <w:bCs/>
          <w:lang w:val="ro-RO"/>
        </w:rPr>
        <w:t>Ce se întâmplă când descoperim că anumite pasaje biblice nu sunt în concordan</w:t>
      </w:r>
      <w:r w:rsidR="00E63FF3">
        <w:rPr>
          <w:bCs/>
          <w:lang w:val="ro-RO"/>
        </w:rPr>
        <w:t>ţ</w:t>
      </w:r>
      <w:r w:rsidRPr="00E63FF3">
        <w:rPr>
          <w:bCs/>
          <w:lang w:val="ro-RO"/>
        </w:rPr>
        <w:t xml:space="preserve">ă cu ceea ce credeam noi a fi adevărat? </w:t>
      </w:r>
      <w:r w:rsidR="00E63FF3">
        <w:rPr>
          <w:bCs/>
          <w:lang w:val="ro-RO"/>
        </w:rPr>
        <w:t>Ş</w:t>
      </w:r>
      <w:r w:rsidRPr="00E63FF3">
        <w:rPr>
          <w:bCs/>
          <w:lang w:val="ro-RO"/>
        </w:rPr>
        <w:t>i dacă aceste pasaje ne spun că ceea ce facem este păcat?</w:t>
      </w:r>
    </w:p>
    <w:p w:rsidR="00BD655E" w:rsidRPr="00E63FF3" w:rsidRDefault="00BD655E" w:rsidP="00E63FF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E63FF3">
        <w:rPr>
          <w:bCs/>
          <w:lang w:val="ro-RO"/>
        </w:rPr>
        <w:t>Un duh orgolios ne va duce la căutarea unor justificări cu orice pre</w:t>
      </w:r>
      <w:r w:rsidR="00E63FF3">
        <w:rPr>
          <w:bCs/>
          <w:lang w:val="ro-RO"/>
        </w:rPr>
        <w:t>ţ</w:t>
      </w:r>
      <w:r w:rsidRPr="00E63FF3">
        <w:rPr>
          <w:bCs/>
          <w:lang w:val="ro-RO"/>
        </w:rPr>
        <w:t>. Vom căuta orice explica</w:t>
      </w:r>
      <w:r w:rsidR="00E63FF3">
        <w:rPr>
          <w:bCs/>
          <w:lang w:val="ro-RO"/>
        </w:rPr>
        <w:t>ţ</w:t>
      </w:r>
      <w:r w:rsidRPr="00E63FF3">
        <w:rPr>
          <w:bCs/>
          <w:lang w:val="ro-RO"/>
        </w:rPr>
        <w:t>ie, oricât de sucită ar fi pentru ca aceste pasaje să fie în armonie cu „adevărul nostru” sau să ne scutească de păcatul nostru.</w:t>
      </w:r>
    </w:p>
    <w:p w:rsidR="00BD655E" w:rsidRPr="00E63FF3" w:rsidRDefault="00BD655E" w:rsidP="00E63FF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E63FF3">
        <w:rPr>
          <w:bCs/>
          <w:lang w:val="ro-RO"/>
        </w:rPr>
        <w:t>Totu</w:t>
      </w:r>
      <w:r w:rsidR="00E63FF3">
        <w:rPr>
          <w:bCs/>
          <w:lang w:val="ro-RO"/>
        </w:rPr>
        <w:t>ş</w:t>
      </w:r>
      <w:r w:rsidRPr="00E63FF3">
        <w:rPr>
          <w:bCs/>
          <w:lang w:val="ro-RO"/>
        </w:rPr>
        <w:t>i, un duh de umilin</w:t>
      </w:r>
      <w:r w:rsidR="00E63FF3">
        <w:rPr>
          <w:bCs/>
          <w:lang w:val="ro-RO"/>
        </w:rPr>
        <w:t>ţ</w:t>
      </w:r>
      <w:r w:rsidRPr="00E63FF3">
        <w:rPr>
          <w:bCs/>
          <w:lang w:val="ro-RO"/>
        </w:rPr>
        <w:t>ă, ne va ajuta să acceptăm adevărul a</w:t>
      </w:r>
      <w:r w:rsidR="00E63FF3">
        <w:rPr>
          <w:bCs/>
          <w:lang w:val="ro-RO"/>
        </w:rPr>
        <w:t>ş</w:t>
      </w:r>
      <w:r w:rsidRPr="00E63FF3">
        <w:rPr>
          <w:bCs/>
          <w:lang w:val="ro-RO"/>
        </w:rPr>
        <w:t xml:space="preserve">a cum Biblia îl transmite </w:t>
      </w:r>
      <w:r w:rsidR="00E63FF3">
        <w:rPr>
          <w:bCs/>
          <w:lang w:val="ro-RO"/>
        </w:rPr>
        <w:t>ş</w:t>
      </w:r>
      <w:r w:rsidRPr="00E63FF3">
        <w:rPr>
          <w:bCs/>
          <w:lang w:val="ro-RO"/>
        </w:rPr>
        <w:t>i să ne punem via</w:t>
      </w:r>
      <w:r w:rsidR="00E63FF3">
        <w:rPr>
          <w:bCs/>
          <w:lang w:val="ro-RO"/>
        </w:rPr>
        <w:t>ţ</w:t>
      </w:r>
      <w:r w:rsidRPr="00E63FF3">
        <w:rPr>
          <w:bCs/>
          <w:lang w:val="ro-RO"/>
        </w:rPr>
        <w:t>a în concordan</w:t>
      </w:r>
      <w:r w:rsidR="00E63FF3">
        <w:rPr>
          <w:bCs/>
          <w:lang w:val="ro-RO"/>
        </w:rPr>
        <w:t>ţ</w:t>
      </w:r>
      <w:r w:rsidRPr="00E63FF3">
        <w:rPr>
          <w:bCs/>
          <w:lang w:val="ro-RO"/>
        </w:rPr>
        <w:t>ă cu el.</w:t>
      </w:r>
    </w:p>
    <w:p w:rsidR="00BD655E" w:rsidRPr="00E63FF3" w:rsidRDefault="00BD655E" w:rsidP="00E63FF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E63FF3">
        <w:rPr>
          <w:b/>
          <w:bCs/>
          <w:lang w:val="ro-RO"/>
        </w:rPr>
        <w:t>Perseveran</w:t>
      </w:r>
      <w:r w:rsidR="00E63FF3">
        <w:rPr>
          <w:b/>
          <w:bCs/>
          <w:lang w:val="ro-RO"/>
        </w:rPr>
        <w:t>ţ</w:t>
      </w:r>
      <w:r w:rsidRPr="00E63FF3">
        <w:rPr>
          <w:b/>
          <w:bCs/>
          <w:lang w:val="ro-RO"/>
        </w:rPr>
        <w:t>a.</w:t>
      </w:r>
    </w:p>
    <w:p w:rsidR="00BD655E" w:rsidRPr="00E63FF3" w:rsidRDefault="00BD655E" w:rsidP="00E63FF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E63FF3">
        <w:rPr>
          <w:bCs/>
          <w:lang w:val="ro-RO"/>
        </w:rPr>
        <w:t xml:space="preserve">Sunt texte cărora trebuie să le dedicăm timp </w:t>
      </w:r>
      <w:r w:rsidR="00E63FF3">
        <w:rPr>
          <w:bCs/>
          <w:lang w:val="ro-RO"/>
        </w:rPr>
        <w:t>ş</w:t>
      </w:r>
      <w:r w:rsidRPr="00E63FF3">
        <w:rPr>
          <w:bCs/>
          <w:lang w:val="ro-RO"/>
        </w:rPr>
        <w:t xml:space="preserve">i studiu perseverent. Pe unele poate că trebuie să le lăsăm să se </w:t>
      </w:r>
      <w:r w:rsidR="00E63FF3">
        <w:rPr>
          <w:bCs/>
          <w:lang w:val="ro-RO"/>
        </w:rPr>
        <w:t>„</w:t>
      </w:r>
      <w:r w:rsidRPr="00E63FF3">
        <w:rPr>
          <w:bCs/>
          <w:lang w:val="ro-RO"/>
        </w:rPr>
        <w:t>odihnească” un timp până ce Dumnezeu ne va da lumină pentru a le în</w:t>
      </w:r>
      <w:r w:rsidR="00E63FF3">
        <w:rPr>
          <w:bCs/>
          <w:lang w:val="ro-RO"/>
        </w:rPr>
        <w:t>ţ</w:t>
      </w:r>
      <w:r w:rsidRPr="00E63FF3">
        <w:rPr>
          <w:bCs/>
          <w:lang w:val="ro-RO"/>
        </w:rPr>
        <w:t>elege</w:t>
      </w:r>
      <w:r w:rsidR="007C439B" w:rsidRPr="00E63FF3">
        <w:rPr>
          <w:bCs/>
          <w:lang w:val="ro-RO"/>
        </w:rPr>
        <w:t>.</w:t>
      </w:r>
    </w:p>
    <w:p w:rsidR="00E63FF3" w:rsidRDefault="00BD655E" w:rsidP="00E63FF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E63FF3">
        <w:rPr>
          <w:bCs/>
          <w:lang w:val="ro-RO"/>
        </w:rPr>
        <w:t>Aminte</w:t>
      </w:r>
      <w:r w:rsidR="00E63FF3">
        <w:rPr>
          <w:bCs/>
          <w:lang w:val="ro-RO"/>
        </w:rPr>
        <w:t>ş</w:t>
      </w:r>
      <w:r w:rsidRPr="00E63FF3">
        <w:rPr>
          <w:bCs/>
          <w:lang w:val="ro-RO"/>
        </w:rPr>
        <w:t>te-</w:t>
      </w:r>
      <w:r w:rsidR="00E63FF3">
        <w:rPr>
          <w:bCs/>
          <w:lang w:val="ro-RO"/>
        </w:rPr>
        <w:t>ţ</w:t>
      </w:r>
      <w:r w:rsidRPr="00E63FF3">
        <w:rPr>
          <w:bCs/>
          <w:lang w:val="ro-RO"/>
        </w:rPr>
        <w:t>i că timpul pe care îl dedicăm unei probleme este direct propor</w:t>
      </w:r>
      <w:r w:rsidR="00E63FF3">
        <w:rPr>
          <w:bCs/>
          <w:lang w:val="ro-RO"/>
        </w:rPr>
        <w:t>ţ</w:t>
      </w:r>
      <w:r w:rsidRPr="00E63FF3">
        <w:rPr>
          <w:bCs/>
          <w:lang w:val="ro-RO"/>
        </w:rPr>
        <w:t>ional cu interesul pe care îl avem cu privire la ea. A</w:t>
      </w:r>
      <w:r w:rsidR="00E63FF3">
        <w:rPr>
          <w:bCs/>
          <w:lang w:val="ro-RO"/>
        </w:rPr>
        <w:t>ş</w:t>
      </w:r>
      <w:r w:rsidRPr="00E63FF3">
        <w:rPr>
          <w:bCs/>
          <w:lang w:val="ro-RO"/>
        </w:rPr>
        <w:t xml:space="preserve">adar, fii perseverent </w:t>
      </w:r>
      <w:r w:rsidR="00E63FF3">
        <w:rPr>
          <w:bCs/>
          <w:lang w:val="ro-RO"/>
        </w:rPr>
        <w:t>ş</w:t>
      </w:r>
      <w:r w:rsidRPr="00E63FF3">
        <w:rPr>
          <w:bCs/>
          <w:lang w:val="ro-RO"/>
        </w:rPr>
        <w:t>i răbdător în studiul Bibliei.</w:t>
      </w:r>
    </w:p>
    <w:p w:rsidR="00BD655E" w:rsidRPr="00E63FF3" w:rsidRDefault="00BD655E" w:rsidP="00E63FF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E63FF3">
        <w:rPr>
          <w:b/>
          <w:bCs/>
          <w:lang w:val="ro-RO"/>
        </w:rPr>
        <w:t>Rugăciunea.</w:t>
      </w:r>
    </w:p>
    <w:p w:rsidR="00E63FF3" w:rsidRDefault="007C439B" w:rsidP="00E63FF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E63FF3">
        <w:rPr>
          <w:bCs/>
          <w:lang w:val="ro-RO"/>
        </w:rPr>
        <w:t>Când nu în</w:t>
      </w:r>
      <w:r w:rsidR="00E63FF3">
        <w:rPr>
          <w:bCs/>
          <w:lang w:val="ro-RO"/>
        </w:rPr>
        <w:t>ţ</w:t>
      </w:r>
      <w:r w:rsidRPr="00E63FF3">
        <w:rPr>
          <w:bCs/>
          <w:lang w:val="ro-RO"/>
        </w:rPr>
        <w:t>elegem vreun verset, putem să Îl întrebăm direct pe Autor. Dumnezeu ne-a lăsat o cale directă de comunicare cu El: rugăciunea.</w:t>
      </w:r>
    </w:p>
    <w:p w:rsidR="005F1B3C" w:rsidRPr="00E63FF3" w:rsidRDefault="007C439B" w:rsidP="00E63FF3">
      <w:pPr>
        <w:pStyle w:val="Listparagraf"/>
        <w:numPr>
          <w:ilvl w:val="1"/>
          <w:numId w:val="1"/>
        </w:numPr>
        <w:spacing w:after="0" w:line="240" w:lineRule="auto"/>
        <w:jc w:val="both"/>
        <w:rPr>
          <w:lang w:val="ro-RO"/>
        </w:rPr>
      </w:pPr>
      <w:r w:rsidRPr="00E63FF3">
        <w:rPr>
          <w:bCs/>
          <w:lang w:val="ro-RO"/>
        </w:rPr>
        <w:t>Nu ar trebui să studiem niciodată Biblia fără rugăciune, fără a-L lăsa pe Duhul Sfânt să ne ghideze în tot adevărul (Ioan 16:13).</w:t>
      </w:r>
    </w:p>
    <w:sectPr w:rsidR="005F1B3C" w:rsidRPr="00E63FF3" w:rsidSect="000B2C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D0B" w:rsidRDefault="00F65D0B" w:rsidP="00E63FF3">
      <w:pPr>
        <w:spacing w:after="0" w:line="240" w:lineRule="auto"/>
      </w:pPr>
      <w:r>
        <w:separator/>
      </w:r>
    </w:p>
  </w:endnote>
  <w:endnote w:type="continuationSeparator" w:id="1">
    <w:p w:rsidR="00F65D0B" w:rsidRDefault="00F65D0B" w:rsidP="00E63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FF3" w:rsidRPr="00E63FF3" w:rsidRDefault="00E63FF3">
    <w:pPr>
      <w:pStyle w:val="Subsol"/>
      <w:rPr>
        <w:i/>
        <w:lang w:val="ro-RO"/>
      </w:rPr>
    </w:pPr>
    <w:r w:rsidRPr="00E63FF3">
      <w:rPr>
        <w:i/>
        <w:lang w:val="ro-RO"/>
      </w:rPr>
      <w:t>Studiu Biblic, Trim. II, 2020 – Cum să interpretăm Scriptura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D0B" w:rsidRDefault="00F65D0B" w:rsidP="00E63FF3">
      <w:pPr>
        <w:spacing w:after="0" w:line="240" w:lineRule="auto"/>
      </w:pPr>
      <w:r>
        <w:separator/>
      </w:r>
    </w:p>
  </w:footnote>
  <w:footnote w:type="continuationSeparator" w:id="1">
    <w:p w:rsidR="00F65D0B" w:rsidRDefault="00F65D0B" w:rsidP="00E63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43D1E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EC3"/>
    <w:rsid w:val="00013F24"/>
    <w:rsid w:val="00023B07"/>
    <w:rsid w:val="0007463F"/>
    <w:rsid w:val="000B2C40"/>
    <w:rsid w:val="001E6C20"/>
    <w:rsid w:val="0021139D"/>
    <w:rsid w:val="003A6BEA"/>
    <w:rsid w:val="003C71AF"/>
    <w:rsid w:val="004A782F"/>
    <w:rsid w:val="005D4956"/>
    <w:rsid w:val="005F1B3C"/>
    <w:rsid w:val="00680EC3"/>
    <w:rsid w:val="007A0170"/>
    <w:rsid w:val="007C439B"/>
    <w:rsid w:val="009342A5"/>
    <w:rsid w:val="00BD655E"/>
    <w:rsid w:val="00E63FF3"/>
    <w:rsid w:val="00EA1BD6"/>
    <w:rsid w:val="00F65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80E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655E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unhideWhenUsed/>
    <w:rsid w:val="00E63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E63FF3"/>
    <w:rPr>
      <w:rFonts w:cs="Arial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E63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E63FF3"/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5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460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12 - Interpretarea pasajelor dificile</dc:title>
  <dc:subject>Studiu Biblic, Trim. II, 2020 – Cum sa interpretam Scriptura</dc:subject>
  <dc:creator>Sergio Fustero Carreras</dc:creator>
  <cp:keywords>https://www.fustero.es/index_ro.php</cp:keywords>
  <dc:description/>
  <cp:lastModifiedBy>Administrator</cp:lastModifiedBy>
  <cp:revision>4</cp:revision>
  <dcterms:created xsi:type="dcterms:W3CDTF">2020-06-14T14:51:00Z</dcterms:created>
  <dcterms:modified xsi:type="dcterms:W3CDTF">2020-06-15T12:49:00Z</dcterms:modified>
</cp:coreProperties>
</file>