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BA" w:rsidRPr="00BF316D" w:rsidRDefault="00F54ABA" w:rsidP="00BF316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BF316D">
        <w:rPr>
          <w:bCs/>
          <w:sz w:val="40"/>
          <w:szCs w:val="40"/>
          <w:lang w:val="ro-RO"/>
        </w:rPr>
        <w:t xml:space="preserve">Rezumatul Studiului 13 - </w:t>
      </w:r>
      <w:r w:rsidR="00BF316D" w:rsidRPr="00BF316D">
        <w:rPr>
          <w:bCs/>
          <w:sz w:val="40"/>
          <w:szCs w:val="40"/>
          <w:lang w:val="ro-RO"/>
        </w:rPr>
        <w:t>Din ţărână la stele</w:t>
      </w:r>
    </w:p>
    <w:p w:rsidR="00F54ABA" w:rsidRPr="00F54ABA" w:rsidRDefault="00F54ABA" w:rsidP="00F54ABA">
      <w:pPr>
        <w:spacing w:after="0" w:line="240" w:lineRule="auto"/>
        <w:jc w:val="both"/>
        <w:rPr>
          <w:bCs/>
          <w:lang w:val="ro-RO"/>
        </w:rPr>
      </w:pPr>
    </w:p>
    <w:p w:rsidR="007D4F5D" w:rsidRPr="00F54ABA" w:rsidRDefault="007D4F5D" w:rsidP="00F54A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Timpul sfâr</w:t>
      </w:r>
      <w:r w:rsidR="00F54ABA">
        <w:rPr>
          <w:b/>
          <w:bCs/>
          <w:lang w:val="ro-RO"/>
        </w:rPr>
        <w:t>ş</w:t>
      </w:r>
      <w:r w:rsidRPr="00F54ABA">
        <w:rPr>
          <w:b/>
          <w:bCs/>
          <w:lang w:val="ro-RO"/>
        </w:rPr>
        <w:t>itului:</w:t>
      </w:r>
    </w:p>
    <w:p w:rsidR="007D4F5D" w:rsidRPr="00F54ABA" w:rsidRDefault="007D4F5D" w:rsidP="00F54A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Mihail se ridică. Daniel 12:</w:t>
      </w:r>
      <w:proofErr w:type="spellStart"/>
      <w:r w:rsidRPr="00F54ABA">
        <w:rPr>
          <w:b/>
          <w:bCs/>
          <w:lang w:val="ro-RO"/>
        </w:rPr>
        <w:t>1a</w:t>
      </w:r>
      <w:proofErr w:type="spellEnd"/>
      <w:r w:rsidRPr="00F54ABA">
        <w:rPr>
          <w:b/>
          <w:bCs/>
          <w:lang w:val="ro-RO"/>
        </w:rPr>
        <w:t>.</w:t>
      </w:r>
    </w:p>
    <w:p w:rsid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>Ac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iunea de sculare se referă, în multe ocazii, la ac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iuni militare. Mihail ac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ionează ca un lider militar care î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 xml:space="preserve">i protejează poporul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îl conduce într-un mod special în timpul ultimelor etape ale Marii Lupte.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 xml:space="preserve">Dar este folosit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 xml:space="preserve">i în scenarii de judecată. Mihail se scoală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în calitate de avocat, cu autoritatea de a reprezenta poporul lui Dumnezeu în tribunalul ceresc.</w:t>
      </w:r>
    </w:p>
    <w:p w:rsidR="007D4F5D" w:rsidRPr="00F54ABA" w:rsidRDefault="007D4F5D" w:rsidP="00F54A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Timpul de strâmtorare. Daniel 12:</w:t>
      </w:r>
      <w:proofErr w:type="spellStart"/>
      <w:r w:rsidRPr="00F54ABA">
        <w:rPr>
          <w:b/>
          <w:bCs/>
          <w:lang w:val="ro-RO"/>
        </w:rPr>
        <w:t>1b</w:t>
      </w:r>
      <w:proofErr w:type="spellEnd"/>
      <w:r w:rsidRPr="00F54ABA">
        <w:rPr>
          <w:b/>
          <w:bCs/>
          <w:lang w:val="ro-RO"/>
        </w:rPr>
        <w:t>.</w:t>
      </w:r>
      <w:r w:rsidRPr="00F54ABA">
        <w:rPr>
          <w:b/>
          <w:bCs/>
          <w:lang w:val="ro-RO"/>
        </w:rPr>
        <w:tab/>
      </w:r>
    </w:p>
    <w:p w:rsid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 xml:space="preserve">Acest timp de strâmtorare nu se referă la strâmtorarea generală care va </w:t>
      </w:r>
      <w:r w:rsidR="00F54ABA" w:rsidRPr="00F54ABA">
        <w:rPr>
          <w:bCs/>
          <w:lang w:val="ro-RO"/>
        </w:rPr>
        <w:t>precede</w:t>
      </w:r>
      <w:r w:rsidRPr="00F54ABA">
        <w:rPr>
          <w:bCs/>
          <w:lang w:val="ro-RO"/>
        </w:rPr>
        <w:t xml:space="preserve"> Revenirea lui Isus (Luca 21:25), ci la o teamă ce va afecta doar poporul lui Dumnezeu: Vor fi iertate păcatele mele?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 xml:space="preserve">Această </w:t>
      </w:r>
      <w:r w:rsidR="00F54ABA" w:rsidRPr="00F54ABA">
        <w:rPr>
          <w:bCs/>
          <w:lang w:val="ro-RO"/>
        </w:rPr>
        <w:t>strâmtorare</w:t>
      </w:r>
      <w:r w:rsidRPr="00F54ABA">
        <w:rPr>
          <w:bCs/>
          <w:lang w:val="ro-RO"/>
        </w:rPr>
        <w:t xml:space="preserve"> va începe când se va termina timpul de har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 Dumnezeu î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va retrage Duhul Sfânt de pe Pământ (Apocalipsa 22:11), în timp ce se dezlăn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uie primele plăgi.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>Dar to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 xml:space="preserve">i cei ce vor fi </w:t>
      </w:r>
      <w:r w:rsidR="00F54ABA">
        <w:rPr>
          <w:bCs/>
          <w:lang w:val="ro-RO"/>
        </w:rPr>
        <w:t>„</w:t>
      </w:r>
      <w:r w:rsidRPr="00F54ABA">
        <w:rPr>
          <w:bCs/>
          <w:lang w:val="ro-RO"/>
        </w:rPr>
        <w:t>scri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în carte</w:t>
      </w:r>
      <w:r w:rsidR="00F54ABA">
        <w:rPr>
          <w:bCs/>
          <w:lang w:val="ro-RO"/>
        </w:rPr>
        <w:t>”</w:t>
      </w:r>
      <w:r w:rsidRPr="00F54ABA">
        <w:rPr>
          <w:bCs/>
          <w:lang w:val="ro-RO"/>
        </w:rPr>
        <w:t xml:space="preserve"> vor fi elibera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i. Ce carte?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>Fără îndoială e vorba de Cartea Vie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ii (Filipeni 4:3, Apocalipsa 3:5; 20:5). To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 cei care l-am acceptat pe Isus, fără apostazie, vom rămâne scri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în carte. Mântui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 prin credin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a în Isus!</w:t>
      </w:r>
    </w:p>
    <w:p w:rsidR="007D4F5D" w:rsidRPr="00F54ABA" w:rsidRDefault="007D4F5D" w:rsidP="00F54A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Învierea . Daniel 12:2-3, 13.</w:t>
      </w:r>
    </w:p>
    <w:p w:rsid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 xml:space="preserve">Cele două versete se referă la înviere (v. 2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13), implică faptul că via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a ve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nică se prime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 xml:space="preserve">te în acel moment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nu la moarte, Între timp, drep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 sau nedrep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i, dorm somnul mor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ii.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 xml:space="preserve">Între moarte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 xml:space="preserve">i înviere nu se poate face nimic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nici nu există gânduri con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tiente (Eclesiastul 9:5, 10),</w:t>
      </w:r>
      <w:r w:rsidR="00F54ABA">
        <w:rPr>
          <w:bCs/>
          <w:lang w:val="ro-RO"/>
        </w:rPr>
        <w:t xml:space="preserve"> </w:t>
      </w:r>
      <w:r w:rsidRPr="00F54ABA">
        <w:rPr>
          <w:bCs/>
          <w:lang w:val="ro-RO"/>
        </w:rPr>
        <w:t>nici măcar nu poate fi lăudat Dumnezeu (Psalm</w:t>
      </w:r>
      <w:r w:rsidR="00F54ABA">
        <w:rPr>
          <w:bCs/>
          <w:lang w:val="ro-RO"/>
        </w:rPr>
        <w:t>ii</w:t>
      </w:r>
      <w:r w:rsidRPr="00F54ABA">
        <w:rPr>
          <w:bCs/>
          <w:lang w:val="ro-RO"/>
        </w:rPr>
        <w:t xml:space="preserve"> 115:17).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Cs/>
          <w:lang w:val="ro-RO"/>
        </w:rPr>
        <w:t>Ceea ce este cu adevărat important este dacă înviem pentru via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 xml:space="preserve">ă sau pentru moarte. Este o decizie pe care trebuie să o luăm acum, cât încă mai este timp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speran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ă.</w:t>
      </w:r>
    </w:p>
    <w:p w:rsidR="007D4F5D" w:rsidRPr="00F54ABA" w:rsidRDefault="007D4F5D" w:rsidP="00F54A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Timpul de a</w:t>
      </w:r>
      <w:r w:rsidR="00F54ABA">
        <w:rPr>
          <w:b/>
          <w:bCs/>
          <w:lang w:val="ro-RO"/>
        </w:rPr>
        <w:t>ş</w:t>
      </w:r>
      <w:r w:rsidRPr="00F54ABA">
        <w:rPr>
          <w:b/>
          <w:bCs/>
          <w:lang w:val="ro-RO"/>
        </w:rPr>
        <w:t>teptare:</w:t>
      </w:r>
    </w:p>
    <w:p w:rsidR="007D4F5D" w:rsidRPr="00F54ABA" w:rsidRDefault="007D4F5D" w:rsidP="00F54A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Timpul sigilat. Daniel 12:4, 8-9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>Spre deosebire de cartea Apocalipsa, Daniel este o carte sigilată (Apocalipsa 22:10). Totu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 xml:space="preserve">i, este un moment în istorie când sigiliul se rupe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con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inutul căr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ii poate fi în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eles: timpul sfâr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itului.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54ABA">
        <w:rPr>
          <w:bCs/>
          <w:lang w:val="ro-RO"/>
        </w:rPr>
        <w:t>Când începe timpul sfâr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itului? Cum am văzut în studiul lui Daniel 11:40, revolu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 xml:space="preserve">ia franceză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încarcerarea Papalită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 xml:space="preserve">ii de trupele </w:t>
      </w:r>
      <w:proofErr w:type="spellStart"/>
      <w:r w:rsidRPr="00F54ABA">
        <w:rPr>
          <w:bCs/>
          <w:lang w:val="ro-RO"/>
        </w:rPr>
        <w:t>napoleonice</w:t>
      </w:r>
      <w:proofErr w:type="spellEnd"/>
      <w:r w:rsidRPr="00F54ABA">
        <w:rPr>
          <w:bCs/>
          <w:lang w:val="ro-RO"/>
        </w:rPr>
        <w:t xml:space="preserve"> (1798) marchează începutul timpului sfâr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itului.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Cs/>
          <w:lang w:val="ro-RO"/>
        </w:rPr>
        <w:t>Începând din acel moment, mul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 studio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 xml:space="preserve">i din Anglia, José Wolff în Orientul Mijlociu, Manuel </w:t>
      </w:r>
      <w:proofErr w:type="spellStart"/>
      <w:r w:rsidRPr="00F54ABA">
        <w:rPr>
          <w:bCs/>
          <w:lang w:val="ro-RO"/>
        </w:rPr>
        <w:t>Lacunza</w:t>
      </w:r>
      <w:proofErr w:type="spellEnd"/>
      <w:r w:rsidRPr="00F54ABA">
        <w:rPr>
          <w:bCs/>
          <w:lang w:val="ro-RO"/>
        </w:rPr>
        <w:t xml:space="preserve"> în America de Sud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Guillermo Miller în Statele Unite, alături de mul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>i al</w:t>
      </w:r>
      <w:r w:rsidR="00F54ABA">
        <w:rPr>
          <w:bCs/>
          <w:lang w:val="ro-RO"/>
        </w:rPr>
        <w:t>ţ</w:t>
      </w:r>
      <w:r w:rsidRPr="00F54ABA">
        <w:rPr>
          <w:bCs/>
          <w:lang w:val="ro-RO"/>
        </w:rPr>
        <w:t xml:space="preserve">ii, încep să studieze Daniel 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 ajung la concluzia că timpul sfâr</w:t>
      </w:r>
      <w:r w:rsidR="00F54ABA">
        <w:rPr>
          <w:bCs/>
          <w:lang w:val="ro-RO"/>
        </w:rPr>
        <w:t>ş</w:t>
      </w:r>
      <w:r w:rsidRPr="00F54ABA">
        <w:rPr>
          <w:bCs/>
          <w:lang w:val="ro-RO"/>
        </w:rPr>
        <w:t>itului este aproape.</w:t>
      </w:r>
    </w:p>
    <w:p w:rsidR="007D4F5D" w:rsidRPr="00F54ABA" w:rsidRDefault="007D4F5D" w:rsidP="00F54A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Timpul descoperit. Daniel 12:5-7, 10-12.</w:t>
      </w:r>
    </w:p>
    <w:p w:rsidR="007D4F5D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b/>
          <w:bCs/>
          <w:lang w:val="ro-RO"/>
        </w:rPr>
        <w:t>Încheiată explica</w:t>
      </w:r>
      <w:r w:rsidR="00F54ABA">
        <w:rPr>
          <w:b/>
          <w:bCs/>
          <w:lang w:val="ro-RO"/>
        </w:rPr>
        <w:t>ţ</w:t>
      </w:r>
      <w:r w:rsidRPr="00F54ABA">
        <w:rPr>
          <w:b/>
          <w:bCs/>
          <w:lang w:val="ro-RO"/>
        </w:rPr>
        <w:t xml:space="preserve">ia lui Gabriel, un înger Îl întreabă pe Isus (bărbatul îmbrăcat în alb): </w:t>
      </w:r>
      <w:r w:rsidR="00F54ABA">
        <w:rPr>
          <w:b/>
          <w:bCs/>
          <w:lang w:val="ro-RO"/>
        </w:rPr>
        <w:t>„</w:t>
      </w:r>
      <w:r w:rsidRPr="00F54ABA">
        <w:rPr>
          <w:b/>
          <w:bCs/>
          <w:lang w:val="ro-RO"/>
        </w:rPr>
        <w:t>Când va fi sfâr</w:t>
      </w:r>
      <w:r w:rsidR="00F54ABA">
        <w:rPr>
          <w:b/>
          <w:bCs/>
          <w:lang w:val="ro-RO"/>
        </w:rPr>
        <w:t>ş</w:t>
      </w:r>
      <w:r w:rsidRPr="00F54ABA">
        <w:rPr>
          <w:b/>
          <w:bCs/>
          <w:lang w:val="ro-RO"/>
        </w:rPr>
        <w:t>itul?</w:t>
      </w:r>
      <w:r w:rsidR="00F54ABA">
        <w:rPr>
          <w:b/>
          <w:bCs/>
          <w:lang w:val="ro-RO"/>
        </w:rPr>
        <w:t>”</w:t>
      </w:r>
      <w:r w:rsidRPr="00F54ABA">
        <w:rPr>
          <w:b/>
          <w:bCs/>
          <w:lang w:val="ro-RO"/>
        </w:rPr>
        <w:t xml:space="preserve"> (v. 6). Isus spune că sfâr</w:t>
      </w:r>
      <w:r w:rsidR="00F54ABA">
        <w:rPr>
          <w:b/>
          <w:bCs/>
          <w:lang w:val="ro-RO"/>
        </w:rPr>
        <w:t>ş</w:t>
      </w:r>
      <w:r w:rsidRPr="00F54ABA">
        <w:rPr>
          <w:b/>
          <w:bCs/>
          <w:lang w:val="ro-RO"/>
        </w:rPr>
        <w:t xml:space="preserve">itul va veni după o perioadă de 1.260 de ani (3 vremi </w:t>
      </w:r>
      <w:r w:rsidR="00F54ABA">
        <w:rPr>
          <w:b/>
          <w:bCs/>
          <w:lang w:val="ro-RO"/>
        </w:rPr>
        <w:t>ş</w:t>
      </w:r>
      <w:r w:rsidRPr="00F54ABA">
        <w:rPr>
          <w:b/>
          <w:bCs/>
          <w:lang w:val="ro-RO"/>
        </w:rPr>
        <w:t>i jumătate).</w:t>
      </w:r>
    </w:p>
    <w:p w:rsidR="00BD15EA" w:rsidRPr="00F54ABA" w:rsidRDefault="007D4F5D" w:rsidP="00F54A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54ABA"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465455</wp:posOffset>
            </wp:positionV>
            <wp:extent cx="3886200" cy="115597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55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4ABA">
        <w:rPr>
          <w:b/>
          <w:bCs/>
          <w:lang w:val="ro-RO"/>
        </w:rPr>
        <w:t xml:space="preserve">Daniel solicită o lămurire mai detaliată (v. 8). Drept </w:t>
      </w:r>
      <w:r w:rsidR="00F54ABA" w:rsidRPr="00F54ABA">
        <w:rPr>
          <w:b/>
          <w:bCs/>
          <w:lang w:val="ro-RO"/>
        </w:rPr>
        <w:t>răspuns</w:t>
      </w:r>
      <w:r w:rsidRPr="00F54ABA">
        <w:rPr>
          <w:b/>
          <w:bCs/>
          <w:lang w:val="ro-RO"/>
        </w:rPr>
        <w:t xml:space="preserve"> i</w:t>
      </w:r>
      <w:r w:rsidR="00F54ABA">
        <w:rPr>
          <w:b/>
          <w:bCs/>
          <w:lang w:val="ro-RO"/>
        </w:rPr>
        <w:t xml:space="preserve"> </w:t>
      </w:r>
      <w:r w:rsidRPr="00F54ABA">
        <w:rPr>
          <w:b/>
          <w:bCs/>
          <w:lang w:val="ro-RO"/>
        </w:rPr>
        <w:t xml:space="preserve">se dau două perioade profetice: 1.290 </w:t>
      </w:r>
      <w:r w:rsidR="00F54ABA">
        <w:rPr>
          <w:b/>
          <w:bCs/>
          <w:lang w:val="ro-RO"/>
        </w:rPr>
        <w:t>ş</w:t>
      </w:r>
      <w:r w:rsidRPr="00F54ABA">
        <w:rPr>
          <w:b/>
          <w:bCs/>
          <w:lang w:val="ro-RO"/>
        </w:rPr>
        <w:t>i 1.335 de ani.</w:t>
      </w:r>
    </w:p>
    <w:sectPr w:rsidR="00BD15EA" w:rsidRPr="00F54ABA" w:rsidSect="000B2C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91" w:rsidRDefault="00AF3091" w:rsidP="00F54ABA">
      <w:pPr>
        <w:spacing w:after="0" w:line="240" w:lineRule="auto"/>
      </w:pPr>
      <w:r>
        <w:separator/>
      </w:r>
    </w:p>
  </w:endnote>
  <w:endnote w:type="continuationSeparator" w:id="0">
    <w:p w:rsidR="00AF3091" w:rsidRDefault="00AF3091" w:rsidP="00F5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BA" w:rsidRPr="00F54ABA" w:rsidRDefault="00F54ABA">
    <w:pPr>
      <w:pStyle w:val="Subsol"/>
      <w:rPr>
        <w:i/>
        <w:lang w:val="ro-RO"/>
      </w:rPr>
    </w:pPr>
    <w:r w:rsidRPr="00F54ABA">
      <w:rPr>
        <w:i/>
        <w:lang w:val="ro-RO"/>
      </w:rPr>
      <w:t xml:space="preserve">Studiu Biblic, </w:t>
    </w:r>
    <w:proofErr w:type="spellStart"/>
    <w:r w:rsidRPr="00F54ABA">
      <w:rPr>
        <w:i/>
        <w:lang w:val="ro-RO"/>
      </w:rPr>
      <w:t>Trim</w:t>
    </w:r>
    <w:proofErr w:type="spellEnd"/>
    <w:r w:rsidRPr="00F54ABA">
      <w:rPr>
        <w:i/>
        <w:lang w:val="ro-RO"/>
      </w:rPr>
      <w:t>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91" w:rsidRDefault="00AF3091" w:rsidP="00F54ABA">
      <w:pPr>
        <w:spacing w:after="0" w:line="240" w:lineRule="auto"/>
      </w:pPr>
      <w:r>
        <w:separator/>
      </w:r>
    </w:p>
  </w:footnote>
  <w:footnote w:type="continuationSeparator" w:id="0">
    <w:p w:rsidR="00AF3091" w:rsidRDefault="00AF3091" w:rsidP="00F5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EF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B9"/>
    <w:rsid w:val="000B2C40"/>
    <w:rsid w:val="003469B9"/>
    <w:rsid w:val="003A6BEA"/>
    <w:rsid w:val="003C71AF"/>
    <w:rsid w:val="00461C28"/>
    <w:rsid w:val="007D4F5D"/>
    <w:rsid w:val="00A474F6"/>
    <w:rsid w:val="00AF3091"/>
    <w:rsid w:val="00BD15EA"/>
    <w:rsid w:val="00BF316D"/>
    <w:rsid w:val="00F54ABA"/>
    <w:rsid w:val="00F9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69B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5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54ABA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5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54A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FE05-689E-43F0-B08E-08B50EE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2362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Din tarana la stele</dc:title>
  <dc:subject>Studiu Biblic, Trim. I, 2020 – Daniel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2020-03-29T20:14:00Z</dcterms:created>
  <dcterms:modified xsi:type="dcterms:W3CDTF">2020-03-29T22:34:00Z</dcterms:modified>
</cp:coreProperties>
</file>