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BD" w:rsidRPr="003E57BD" w:rsidRDefault="003E57BD" w:rsidP="003E57BD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3E57BD">
        <w:rPr>
          <w:bCs/>
          <w:sz w:val="40"/>
          <w:szCs w:val="40"/>
          <w:lang w:val="ro-RO"/>
        </w:rPr>
        <w:t>Rezumatul Studiului 10 - Închinarea la Dumnezeu atunci si astăzi</w:t>
      </w:r>
      <w:bookmarkEnd w:id="1"/>
      <w:bookmarkEnd w:id="2"/>
    </w:p>
    <w:p w:rsidR="003E57BD" w:rsidRPr="003E57BD" w:rsidRDefault="003E57BD" w:rsidP="003E57BD">
      <w:pPr>
        <w:spacing w:after="0" w:line="240" w:lineRule="auto"/>
        <w:jc w:val="both"/>
        <w:rPr>
          <w:bCs/>
          <w:sz w:val="28"/>
          <w:szCs w:val="28"/>
          <w:lang w:val="ro-RO"/>
        </w:rPr>
      </w:pPr>
    </w:p>
    <w:p w:rsidR="00404D14" w:rsidRPr="003E57BD" w:rsidRDefault="00404D14" w:rsidP="003E57B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3E57BD">
        <w:rPr>
          <w:b/>
          <w:bCs/>
          <w:sz w:val="28"/>
          <w:szCs w:val="28"/>
          <w:lang w:val="ro-RO"/>
        </w:rPr>
        <w:t>Strângerea levi</w:t>
      </w:r>
      <w:r w:rsidR="003E57BD">
        <w:rPr>
          <w:b/>
          <w:bCs/>
          <w:sz w:val="28"/>
          <w:szCs w:val="28"/>
          <w:lang w:val="ro-RO"/>
        </w:rPr>
        <w:t>ţ</w:t>
      </w:r>
      <w:r w:rsidRPr="003E57BD">
        <w:rPr>
          <w:b/>
          <w:bCs/>
          <w:sz w:val="28"/>
          <w:szCs w:val="28"/>
          <w:lang w:val="ro-RO"/>
        </w:rPr>
        <w:t>ilor (v. 27-29)</w:t>
      </w:r>
    </w:p>
    <w:p w:rsidR="00404D14" w:rsidRPr="003E57BD" w:rsidRDefault="00404D14" w:rsidP="003E57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3E57BD">
        <w:rPr>
          <w:bCs/>
          <w:sz w:val="28"/>
          <w:szCs w:val="28"/>
          <w:lang w:val="ro-RO"/>
        </w:rPr>
        <w:t>David a organizat serviciul de închinare pentru templu. El a numit profe</w:t>
      </w:r>
      <w:r w:rsidR="003E57BD">
        <w:rPr>
          <w:bCs/>
          <w:sz w:val="28"/>
          <w:szCs w:val="28"/>
          <w:lang w:val="ro-RO"/>
        </w:rPr>
        <w:t>ţ</w:t>
      </w:r>
      <w:r w:rsidRPr="003E57BD">
        <w:rPr>
          <w:bCs/>
          <w:sz w:val="28"/>
          <w:szCs w:val="28"/>
          <w:lang w:val="ro-RO"/>
        </w:rPr>
        <w:t>ii care să conducă congrega</w:t>
      </w:r>
      <w:r w:rsidR="003E57BD">
        <w:rPr>
          <w:bCs/>
          <w:sz w:val="28"/>
          <w:szCs w:val="28"/>
          <w:lang w:val="ro-RO"/>
        </w:rPr>
        <w:t>ţ</w:t>
      </w:r>
      <w:r w:rsidRPr="003E57BD">
        <w:rPr>
          <w:bCs/>
          <w:sz w:val="28"/>
          <w:szCs w:val="28"/>
          <w:lang w:val="ro-RO"/>
        </w:rPr>
        <w:t>ia în cântec, acompania</w:t>
      </w:r>
      <w:r w:rsidR="003E57BD">
        <w:rPr>
          <w:bCs/>
          <w:sz w:val="28"/>
          <w:szCs w:val="28"/>
          <w:lang w:val="ro-RO"/>
        </w:rPr>
        <w:t>ţ</w:t>
      </w:r>
      <w:r w:rsidRPr="003E57BD">
        <w:rPr>
          <w:bCs/>
          <w:sz w:val="28"/>
          <w:szCs w:val="28"/>
          <w:lang w:val="ro-RO"/>
        </w:rPr>
        <w:t xml:space="preserve">i de instrumente muzicale: Asaf, Iedutun </w:t>
      </w:r>
      <w:r w:rsidR="003E57BD">
        <w:rPr>
          <w:bCs/>
          <w:sz w:val="28"/>
          <w:szCs w:val="28"/>
          <w:lang w:val="ro-RO"/>
        </w:rPr>
        <w:t>ş</w:t>
      </w:r>
      <w:r w:rsidRPr="003E57BD">
        <w:rPr>
          <w:bCs/>
          <w:sz w:val="28"/>
          <w:szCs w:val="28"/>
          <w:lang w:val="ro-RO"/>
        </w:rPr>
        <w:t>i Heman (1</w:t>
      </w:r>
      <w:r w:rsidR="003E57BD">
        <w:rPr>
          <w:bCs/>
          <w:sz w:val="28"/>
          <w:szCs w:val="28"/>
          <w:lang w:val="ro-RO"/>
        </w:rPr>
        <w:t> </w:t>
      </w:r>
      <w:r w:rsidRPr="003E57BD">
        <w:rPr>
          <w:bCs/>
          <w:sz w:val="28"/>
          <w:szCs w:val="28"/>
          <w:lang w:val="ro-RO"/>
        </w:rPr>
        <w:t>Cr.</w:t>
      </w:r>
      <w:r w:rsidR="003E57BD">
        <w:rPr>
          <w:bCs/>
          <w:sz w:val="28"/>
          <w:szCs w:val="28"/>
          <w:lang w:val="ro-RO"/>
        </w:rPr>
        <w:t> </w:t>
      </w:r>
      <w:r w:rsidR="00DC7245">
        <w:rPr>
          <w:bCs/>
          <w:sz w:val="28"/>
          <w:szCs w:val="28"/>
          <w:lang w:val="ro-RO"/>
        </w:rPr>
        <w:t>25:1-8);</w:t>
      </w:r>
    </w:p>
    <w:p w:rsidR="00404D14" w:rsidRPr="003E57BD" w:rsidRDefault="00404D14" w:rsidP="003E57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3E57BD">
        <w:rPr>
          <w:bCs/>
          <w:sz w:val="28"/>
          <w:szCs w:val="28"/>
          <w:lang w:val="ro-RO"/>
        </w:rPr>
        <w:t>Unii levi</w:t>
      </w:r>
      <w:r w:rsidR="003E57BD">
        <w:rPr>
          <w:bCs/>
          <w:sz w:val="28"/>
          <w:szCs w:val="28"/>
          <w:lang w:val="ro-RO"/>
        </w:rPr>
        <w:t>ţ</w:t>
      </w:r>
      <w:r w:rsidRPr="003E57BD">
        <w:rPr>
          <w:bCs/>
          <w:sz w:val="28"/>
          <w:szCs w:val="28"/>
          <w:lang w:val="ro-RO"/>
        </w:rPr>
        <w:t>i cântau la instrumente, al</w:t>
      </w:r>
      <w:r w:rsidR="003E57BD">
        <w:rPr>
          <w:bCs/>
          <w:sz w:val="28"/>
          <w:szCs w:val="28"/>
          <w:lang w:val="ro-RO"/>
        </w:rPr>
        <w:t>ţ</w:t>
      </w:r>
      <w:r w:rsidRPr="003E57BD">
        <w:rPr>
          <w:bCs/>
          <w:sz w:val="28"/>
          <w:szCs w:val="28"/>
          <w:lang w:val="ro-RO"/>
        </w:rPr>
        <w:t>ii cu vocea, iar al</w:t>
      </w:r>
      <w:r w:rsidR="003E57BD">
        <w:rPr>
          <w:bCs/>
          <w:sz w:val="28"/>
          <w:szCs w:val="28"/>
          <w:lang w:val="ro-RO"/>
        </w:rPr>
        <w:t>ţ</w:t>
      </w:r>
      <w:r w:rsidRPr="003E57BD">
        <w:rPr>
          <w:bCs/>
          <w:sz w:val="28"/>
          <w:szCs w:val="28"/>
          <w:lang w:val="ro-RO"/>
        </w:rPr>
        <w:t>ii îi asistau (prin îngrijirea i</w:t>
      </w:r>
      <w:r w:rsidR="00DC7245">
        <w:rPr>
          <w:bCs/>
          <w:sz w:val="28"/>
          <w:szCs w:val="28"/>
          <w:lang w:val="ro-RO"/>
        </w:rPr>
        <w:t>nstrumentelor, a hainelor etc.);</w:t>
      </w:r>
    </w:p>
    <w:p w:rsidR="00404D14" w:rsidRPr="003E57BD" w:rsidRDefault="00404D14" w:rsidP="003E57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3E57BD">
        <w:rPr>
          <w:bCs/>
          <w:sz w:val="28"/>
          <w:szCs w:val="28"/>
          <w:lang w:val="ro-RO"/>
        </w:rPr>
        <w:t xml:space="preserve">Rolul lor era să laude pe Domnul sincer </w:t>
      </w:r>
      <w:r w:rsidR="003E57BD">
        <w:rPr>
          <w:bCs/>
          <w:sz w:val="28"/>
          <w:szCs w:val="28"/>
          <w:lang w:val="ro-RO"/>
        </w:rPr>
        <w:t>ş</w:t>
      </w:r>
      <w:r w:rsidRPr="003E57BD">
        <w:rPr>
          <w:bCs/>
          <w:sz w:val="28"/>
          <w:szCs w:val="28"/>
          <w:lang w:val="ro-RO"/>
        </w:rPr>
        <w:t>i să exprime asta în cel mai bun mod posibil pentru a inspira spiritual poporul.</w:t>
      </w:r>
    </w:p>
    <w:p w:rsidR="00404D14" w:rsidRPr="003E57BD" w:rsidRDefault="00404D14" w:rsidP="003E57B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3E57BD">
        <w:rPr>
          <w:b/>
          <w:bCs/>
          <w:sz w:val="28"/>
          <w:szCs w:val="28"/>
          <w:lang w:val="ro-RO"/>
        </w:rPr>
        <w:t>Cură</w:t>
      </w:r>
      <w:r w:rsidR="003E57BD">
        <w:rPr>
          <w:b/>
          <w:bCs/>
          <w:sz w:val="28"/>
          <w:szCs w:val="28"/>
          <w:lang w:val="ro-RO"/>
        </w:rPr>
        <w:t>ţ</w:t>
      </w:r>
      <w:r w:rsidRPr="003E57BD">
        <w:rPr>
          <w:b/>
          <w:bCs/>
          <w:sz w:val="28"/>
          <w:szCs w:val="28"/>
          <w:lang w:val="ro-RO"/>
        </w:rPr>
        <w:t>irea (v. 30)</w:t>
      </w:r>
    </w:p>
    <w:p w:rsidR="00404D14" w:rsidRPr="003E57BD" w:rsidRDefault="00404D14" w:rsidP="003E57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3E57BD">
        <w:rPr>
          <w:bCs/>
          <w:sz w:val="28"/>
          <w:szCs w:val="28"/>
          <w:lang w:val="ro-RO"/>
        </w:rPr>
        <w:t xml:space="preserve">Oamenii </w:t>
      </w:r>
      <w:r w:rsidR="003E57BD">
        <w:rPr>
          <w:bCs/>
          <w:sz w:val="28"/>
          <w:szCs w:val="28"/>
          <w:lang w:val="ro-RO"/>
        </w:rPr>
        <w:t>ş</w:t>
      </w:r>
      <w:r w:rsidRPr="003E57BD">
        <w:rPr>
          <w:bCs/>
          <w:sz w:val="28"/>
          <w:szCs w:val="28"/>
          <w:lang w:val="ro-RO"/>
        </w:rPr>
        <w:t>i obiectele erau cură</w:t>
      </w:r>
      <w:r w:rsidR="003E57BD">
        <w:rPr>
          <w:bCs/>
          <w:sz w:val="28"/>
          <w:szCs w:val="28"/>
          <w:lang w:val="ro-RO"/>
        </w:rPr>
        <w:t>ţ</w:t>
      </w:r>
      <w:r w:rsidRPr="003E57BD">
        <w:rPr>
          <w:bCs/>
          <w:sz w:val="28"/>
          <w:szCs w:val="28"/>
          <w:lang w:val="ro-RO"/>
        </w:rPr>
        <w:t>ate prin spălarea cu apă. Uneori, prin stropirea cu apa de cură</w:t>
      </w:r>
      <w:r w:rsidR="003E57BD">
        <w:rPr>
          <w:bCs/>
          <w:sz w:val="28"/>
          <w:szCs w:val="28"/>
          <w:lang w:val="ro-RO"/>
        </w:rPr>
        <w:t>ţ</w:t>
      </w:r>
      <w:r w:rsidR="00DC7245">
        <w:rPr>
          <w:bCs/>
          <w:sz w:val="28"/>
          <w:szCs w:val="28"/>
          <w:lang w:val="ro-RO"/>
        </w:rPr>
        <w:t>are (Numeri 19);</w:t>
      </w:r>
    </w:p>
    <w:p w:rsidR="00404D14" w:rsidRPr="003E57BD" w:rsidRDefault="003E57BD" w:rsidP="003E57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Acest</w:t>
      </w:r>
      <w:r w:rsidR="00404D14" w:rsidRPr="003E57BD">
        <w:rPr>
          <w:bCs/>
          <w:sz w:val="28"/>
          <w:szCs w:val="28"/>
          <w:lang w:val="ro-RO"/>
        </w:rPr>
        <w:t xml:space="preserve"> ritual nu avea de a face cu iertarea păcatelor, ci cu cură</w:t>
      </w:r>
      <w:r>
        <w:rPr>
          <w:bCs/>
          <w:sz w:val="28"/>
          <w:szCs w:val="28"/>
          <w:lang w:val="ro-RO"/>
        </w:rPr>
        <w:t>ţ</w:t>
      </w:r>
      <w:r w:rsidR="00404D14" w:rsidRPr="003E57BD">
        <w:rPr>
          <w:bCs/>
          <w:sz w:val="28"/>
          <w:szCs w:val="28"/>
          <w:lang w:val="ro-RO"/>
        </w:rPr>
        <w:t>irea de răutate (1 Ioan 1:9)</w:t>
      </w:r>
      <w:r w:rsidR="00DC7245">
        <w:rPr>
          <w:bCs/>
          <w:sz w:val="28"/>
          <w:szCs w:val="28"/>
          <w:lang w:val="ro-RO"/>
        </w:rPr>
        <w:t>;</w:t>
      </w:r>
    </w:p>
    <w:p w:rsidR="00404D14" w:rsidRPr="003E57BD" w:rsidRDefault="00404D14" w:rsidP="003E57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3E57BD">
        <w:rPr>
          <w:bCs/>
          <w:sz w:val="28"/>
          <w:szCs w:val="28"/>
          <w:lang w:val="ro-RO"/>
        </w:rPr>
        <w:t xml:space="preserve">Dumnezeu ne poate schimba gândurile </w:t>
      </w:r>
      <w:r w:rsidR="003E57BD">
        <w:rPr>
          <w:bCs/>
          <w:sz w:val="28"/>
          <w:szCs w:val="28"/>
          <w:lang w:val="ro-RO"/>
        </w:rPr>
        <w:t>ş</w:t>
      </w:r>
      <w:r w:rsidRPr="003E57BD">
        <w:rPr>
          <w:bCs/>
          <w:sz w:val="28"/>
          <w:szCs w:val="28"/>
          <w:lang w:val="ro-RO"/>
        </w:rPr>
        <w:t xml:space="preserve">i atitudinea astfel încât să putem să-L slujim </w:t>
      </w:r>
      <w:r w:rsidR="003E57BD">
        <w:rPr>
          <w:bCs/>
          <w:sz w:val="28"/>
          <w:szCs w:val="28"/>
          <w:lang w:val="ro-RO"/>
        </w:rPr>
        <w:t>ş</w:t>
      </w:r>
      <w:r w:rsidR="00DC7245">
        <w:rPr>
          <w:bCs/>
          <w:sz w:val="28"/>
          <w:szCs w:val="28"/>
          <w:lang w:val="ro-RO"/>
        </w:rPr>
        <w:t>i să-L lăudăm;</w:t>
      </w:r>
    </w:p>
    <w:p w:rsidR="00404D14" w:rsidRPr="003E57BD" w:rsidRDefault="00404D14" w:rsidP="003E57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3E57BD">
        <w:rPr>
          <w:bCs/>
          <w:sz w:val="28"/>
          <w:szCs w:val="28"/>
          <w:lang w:val="ro-RO"/>
        </w:rPr>
        <w:t>Când con</w:t>
      </w:r>
      <w:r w:rsidR="003E57BD">
        <w:rPr>
          <w:bCs/>
          <w:sz w:val="28"/>
          <w:szCs w:val="28"/>
          <w:lang w:val="ro-RO"/>
        </w:rPr>
        <w:t>ş</w:t>
      </w:r>
      <w:r w:rsidRPr="003E57BD">
        <w:rPr>
          <w:bCs/>
          <w:sz w:val="28"/>
          <w:szCs w:val="28"/>
          <w:lang w:val="ro-RO"/>
        </w:rPr>
        <w:t xml:space="preserve">tientizăm cum Dumnezeu ne-a iertat </w:t>
      </w:r>
      <w:r w:rsidR="003E57BD">
        <w:rPr>
          <w:bCs/>
          <w:sz w:val="28"/>
          <w:szCs w:val="28"/>
          <w:lang w:val="ro-RO"/>
        </w:rPr>
        <w:t>ş</w:t>
      </w:r>
      <w:r w:rsidRPr="003E57BD">
        <w:rPr>
          <w:bCs/>
          <w:sz w:val="28"/>
          <w:szCs w:val="28"/>
          <w:lang w:val="ro-RO"/>
        </w:rPr>
        <w:t>i ne-a cură</w:t>
      </w:r>
      <w:r w:rsidR="003E57BD">
        <w:rPr>
          <w:bCs/>
          <w:sz w:val="28"/>
          <w:szCs w:val="28"/>
          <w:lang w:val="ro-RO"/>
        </w:rPr>
        <w:t>ţ</w:t>
      </w:r>
      <w:r w:rsidRPr="003E57BD">
        <w:rPr>
          <w:bCs/>
          <w:sz w:val="28"/>
          <w:szCs w:val="28"/>
          <w:lang w:val="ro-RO"/>
        </w:rPr>
        <w:t xml:space="preserve">at, Îi răspundem cu bucurie </w:t>
      </w:r>
      <w:r w:rsidR="003E57BD">
        <w:rPr>
          <w:bCs/>
          <w:sz w:val="28"/>
          <w:szCs w:val="28"/>
          <w:lang w:val="ro-RO"/>
        </w:rPr>
        <w:t>ş</w:t>
      </w:r>
      <w:r w:rsidRPr="003E57BD">
        <w:rPr>
          <w:bCs/>
          <w:sz w:val="28"/>
          <w:szCs w:val="28"/>
          <w:lang w:val="ro-RO"/>
        </w:rPr>
        <w:t>i speran</w:t>
      </w:r>
      <w:r w:rsidR="003E57BD">
        <w:rPr>
          <w:bCs/>
          <w:sz w:val="28"/>
          <w:szCs w:val="28"/>
          <w:lang w:val="ro-RO"/>
        </w:rPr>
        <w:t>ţ</w:t>
      </w:r>
      <w:r w:rsidRPr="003E57BD">
        <w:rPr>
          <w:bCs/>
          <w:sz w:val="28"/>
          <w:szCs w:val="28"/>
          <w:lang w:val="ro-RO"/>
        </w:rPr>
        <w:t xml:space="preserve">ă iubindu-L </w:t>
      </w:r>
      <w:r w:rsidR="003E57BD">
        <w:rPr>
          <w:bCs/>
          <w:sz w:val="28"/>
          <w:szCs w:val="28"/>
          <w:lang w:val="ro-RO"/>
        </w:rPr>
        <w:t>ş</w:t>
      </w:r>
      <w:r w:rsidRPr="003E57BD">
        <w:rPr>
          <w:bCs/>
          <w:sz w:val="28"/>
          <w:szCs w:val="28"/>
          <w:lang w:val="ro-RO"/>
        </w:rPr>
        <w:t>i închinându-ne înaintea Lui.</w:t>
      </w:r>
    </w:p>
    <w:p w:rsidR="00404D14" w:rsidRPr="003E57BD" w:rsidRDefault="00404D14" w:rsidP="003E57B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3E57BD">
        <w:rPr>
          <w:b/>
          <w:bCs/>
          <w:sz w:val="28"/>
          <w:szCs w:val="28"/>
          <w:lang w:val="ro-RO"/>
        </w:rPr>
        <w:t>Cele două coruri (v. 31-42)</w:t>
      </w:r>
      <w:r w:rsidRPr="003E57BD">
        <w:rPr>
          <w:b/>
          <w:bCs/>
          <w:sz w:val="28"/>
          <w:szCs w:val="28"/>
          <w:lang w:val="ro-RO"/>
        </w:rPr>
        <w:tab/>
      </w:r>
    </w:p>
    <w:p w:rsidR="0000627A" w:rsidRPr="003E57BD" w:rsidRDefault="00404D14" w:rsidP="003E57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3E57BD">
        <w:rPr>
          <w:bCs/>
          <w:sz w:val="28"/>
          <w:szCs w:val="28"/>
          <w:lang w:val="ro-RO"/>
        </w:rPr>
        <w:t>Două coruri mari au luat-o în direc</w:t>
      </w:r>
      <w:r w:rsidR="003E57BD">
        <w:rPr>
          <w:bCs/>
          <w:sz w:val="28"/>
          <w:szCs w:val="28"/>
          <w:lang w:val="ro-RO"/>
        </w:rPr>
        <w:t>ţ</w:t>
      </w:r>
      <w:r w:rsidRPr="003E57BD">
        <w:rPr>
          <w:bCs/>
          <w:sz w:val="28"/>
          <w:szCs w:val="28"/>
          <w:lang w:val="ro-RO"/>
        </w:rPr>
        <w:t>ii diferite de-a lungul zidului:</w:t>
      </w:r>
      <w:r w:rsidR="00DC7245">
        <w:rPr>
          <w:bCs/>
          <w:sz w:val="28"/>
          <w:szCs w:val="28"/>
          <w:lang w:val="ro-RO"/>
        </w:rPr>
        <w:t xml:space="preserve"> </w:t>
      </w:r>
      <w:r w:rsidR="0000627A" w:rsidRPr="003E57BD">
        <w:rPr>
          <w:bCs/>
          <w:sz w:val="28"/>
          <w:szCs w:val="28"/>
          <w:lang w:val="ro-RO"/>
        </w:rPr>
        <w:t>Ezra a condus primul cor</w:t>
      </w:r>
      <w:r w:rsidRPr="003E57BD">
        <w:rPr>
          <w:bCs/>
          <w:sz w:val="28"/>
          <w:szCs w:val="28"/>
          <w:lang w:val="ro-RO"/>
        </w:rPr>
        <w:t xml:space="preserve">; </w:t>
      </w:r>
      <w:r w:rsidR="0000627A" w:rsidRPr="003E57BD">
        <w:rPr>
          <w:bCs/>
          <w:sz w:val="28"/>
          <w:szCs w:val="28"/>
          <w:lang w:val="ro-RO"/>
        </w:rPr>
        <w:t>Neemia a mers cu cel de-al doilea</w:t>
      </w:r>
      <w:r w:rsidR="00DC7245">
        <w:rPr>
          <w:bCs/>
          <w:sz w:val="28"/>
          <w:szCs w:val="28"/>
          <w:lang w:val="ro-RO"/>
        </w:rPr>
        <w:t>;</w:t>
      </w:r>
    </w:p>
    <w:p w:rsidR="00404D14" w:rsidRPr="003E57BD" w:rsidRDefault="00404D14" w:rsidP="003E57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3E57BD">
        <w:rPr>
          <w:bCs/>
          <w:sz w:val="28"/>
          <w:szCs w:val="28"/>
          <w:lang w:val="ro-RO"/>
        </w:rPr>
        <w:t xml:space="preserve">După ce au coborât de </w:t>
      </w:r>
      <w:r w:rsidR="00DC7245">
        <w:rPr>
          <w:bCs/>
          <w:sz w:val="28"/>
          <w:szCs w:val="28"/>
          <w:lang w:val="ro-RO"/>
        </w:rPr>
        <w:t>p</w:t>
      </w:r>
      <w:r w:rsidRPr="003E57BD">
        <w:rPr>
          <w:bCs/>
          <w:sz w:val="28"/>
          <w:szCs w:val="28"/>
          <w:lang w:val="ro-RO"/>
        </w:rPr>
        <w:t>e ziduri, ambele coruri au mers</w:t>
      </w:r>
      <w:r w:rsidR="00DC7245">
        <w:rPr>
          <w:bCs/>
          <w:sz w:val="28"/>
          <w:szCs w:val="28"/>
          <w:lang w:val="ro-RO"/>
        </w:rPr>
        <w:t xml:space="preserve"> împreună ca să intre în templu;</w:t>
      </w:r>
    </w:p>
    <w:p w:rsidR="00404D14" w:rsidRPr="003E57BD" w:rsidRDefault="00404D14" w:rsidP="003E57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3E57BD">
        <w:rPr>
          <w:bCs/>
          <w:sz w:val="28"/>
          <w:szCs w:val="28"/>
          <w:lang w:val="ro-RO"/>
        </w:rPr>
        <w:t xml:space="preserve">Poporul i-a urmărit </w:t>
      </w:r>
      <w:r w:rsidR="003E57BD">
        <w:rPr>
          <w:bCs/>
          <w:sz w:val="28"/>
          <w:szCs w:val="28"/>
          <w:lang w:val="ro-RO"/>
        </w:rPr>
        <w:t>ş</w:t>
      </w:r>
      <w:r w:rsidRPr="003E57BD">
        <w:rPr>
          <w:bCs/>
          <w:sz w:val="28"/>
          <w:szCs w:val="28"/>
          <w:lang w:val="ro-RO"/>
        </w:rPr>
        <w:t>i li s-a alăturat în închinare. Cu to</w:t>
      </w:r>
      <w:r w:rsidR="003E57BD">
        <w:rPr>
          <w:bCs/>
          <w:sz w:val="28"/>
          <w:szCs w:val="28"/>
          <w:lang w:val="ro-RO"/>
        </w:rPr>
        <w:t>ţ</w:t>
      </w:r>
      <w:r w:rsidR="00DC7245">
        <w:rPr>
          <w:bCs/>
          <w:sz w:val="28"/>
          <w:szCs w:val="28"/>
          <w:lang w:val="ro-RO"/>
        </w:rPr>
        <w:t>ii s-au plecat în rugăciune;</w:t>
      </w:r>
    </w:p>
    <w:p w:rsidR="00404D14" w:rsidRPr="003E57BD" w:rsidRDefault="00404D14" w:rsidP="003E57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3E57BD">
        <w:rPr>
          <w:bCs/>
          <w:sz w:val="28"/>
          <w:szCs w:val="28"/>
          <w:lang w:val="ro-RO"/>
        </w:rPr>
        <w:t>Muzica a fost mereu un instrument care să ne înal</w:t>
      </w:r>
      <w:r w:rsidR="003E57BD">
        <w:rPr>
          <w:bCs/>
          <w:sz w:val="28"/>
          <w:szCs w:val="28"/>
          <w:lang w:val="ro-RO"/>
        </w:rPr>
        <w:t>ţ</w:t>
      </w:r>
      <w:r w:rsidRPr="003E57BD">
        <w:rPr>
          <w:bCs/>
          <w:sz w:val="28"/>
          <w:szCs w:val="28"/>
          <w:lang w:val="ro-RO"/>
        </w:rPr>
        <w:t>e gândurile către Dumnezeu. Aceasta ne poate spori experien</w:t>
      </w:r>
      <w:r w:rsidR="003E57BD">
        <w:rPr>
          <w:bCs/>
          <w:sz w:val="28"/>
          <w:szCs w:val="28"/>
          <w:lang w:val="ro-RO"/>
        </w:rPr>
        <w:t>ţ</w:t>
      </w:r>
      <w:r w:rsidRPr="003E57BD">
        <w:rPr>
          <w:bCs/>
          <w:sz w:val="28"/>
          <w:szCs w:val="28"/>
          <w:lang w:val="ro-RO"/>
        </w:rPr>
        <w:t xml:space="preserve">a închinării. Vom continua să-L lăudăm pe Dumnezeu prin muzică în Ceruri </w:t>
      </w:r>
      <w:r w:rsidR="003E57BD">
        <w:rPr>
          <w:bCs/>
          <w:sz w:val="28"/>
          <w:szCs w:val="28"/>
          <w:lang w:val="ro-RO"/>
        </w:rPr>
        <w:t>ş</w:t>
      </w:r>
      <w:r w:rsidRPr="003E57BD">
        <w:rPr>
          <w:bCs/>
          <w:sz w:val="28"/>
          <w:szCs w:val="28"/>
          <w:lang w:val="ro-RO"/>
        </w:rPr>
        <w:t>i pe Noul Pământ.</w:t>
      </w:r>
    </w:p>
    <w:p w:rsidR="00404D14" w:rsidRPr="003E57BD" w:rsidRDefault="00404D14" w:rsidP="003E57B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3E57BD">
        <w:rPr>
          <w:b/>
          <w:bCs/>
          <w:sz w:val="28"/>
          <w:szCs w:val="28"/>
          <w:lang w:val="ro-RO"/>
        </w:rPr>
        <w:t>Jertfele (v. 43)</w:t>
      </w:r>
    </w:p>
    <w:p w:rsidR="00404D14" w:rsidRPr="003E57BD" w:rsidRDefault="00404D14" w:rsidP="003E57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3E57BD">
        <w:rPr>
          <w:bCs/>
          <w:sz w:val="28"/>
          <w:szCs w:val="28"/>
          <w:lang w:val="ro-RO"/>
        </w:rPr>
        <w:t>Jertfele erau temelia închinării la templu. Cură</w:t>
      </w:r>
      <w:r w:rsidR="003E57BD">
        <w:rPr>
          <w:bCs/>
          <w:sz w:val="28"/>
          <w:szCs w:val="28"/>
          <w:lang w:val="ro-RO"/>
        </w:rPr>
        <w:t>ţ</w:t>
      </w:r>
      <w:r w:rsidRPr="003E57BD">
        <w:rPr>
          <w:bCs/>
          <w:sz w:val="28"/>
          <w:szCs w:val="28"/>
          <w:lang w:val="ro-RO"/>
        </w:rPr>
        <w:t xml:space="preserve">area, închinarea </w:t>
      </w:r>
      <w:r w:rsidR="003E57BD">
        <w:rPr>
          <w:bCs/>
          <w:sz w:val="28"/>
          <w:szCs w:val="28"/>
          <w:lang w:val="ro-RO"/>
        </w:rPr>
        <w:t>ş</w:t>
      </w:r>
      <w:r w:rsidRPr="003E57BD">
        <w:rPr>
          <w:bCs/>
          <w:sz w:val="28"/>
          <w:szCs w:val="28"/>
          <w:lang w:val="ro-RO"/>
        </w:rPr>
        <w:t>i muzica nu aveau sens fără jertfe.</w:t>
      </w:r>
    </w:p>
    <w:p w:rsidR="00404D14" w:rsidRPr="003E57BD" w:rsidRDefault="00404D14" w:rsidP="003E57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3E57BD">
        <w:rPr>
          <w:bCs/>
          <w:sz w:val="28"/>
          <w:szCs w:val="28"/>
          <w:lang w:val="ro-RO"/>
        </w:rPr>
        <w:t>Acele jertfe erau un simbol pentru „Mielul lui Dumnezeu care ridică păcatul lumii.” (Ioan 1:29). Isus este centrul închinării.</w:t>
      </w:r>
    </w:p>
    <w:p w:rsidR="00404D14" w:rsidRPr="003E57BD" w:rsidRDefault="00404D14" w:rsidP="003E57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3E57BD">
        <w:rPr>
          <w:bCs/>
          <w:sz w:val="28"/>
          <w:szCs w:val="28"/>
          <w:lang w:val="ro-RO"/>
        </w:rPr>
        <w:t xml:space="preserve">Închinarea implică cântări, muzică, veselie </w:t>
      </w:r>
      <w:r w:rsidR="003E57BD">
        <w:rPr>
          <w:bCs/>
          <w:sz w:val="28"/>
          <w:szCs w:val="28"/>
          <w:lang w:val="ro-RO"/>
        </w:rPr>
        <w:t>ş</w:t>
      </w:r>
      <w:r w:rsidRPr="003E57BD">
        <w:rPr>
          <w:bCs/>
          <w:sz w:val="28"/>
          <w:szCs w:val="28"/>
          <w:lang w:val="ro-RO"/>
        </w:rPr>
        <w:t>i plecare cu reveren</w:t>
      </w:r>
      <w:r w:rsidR="003E57BD">
        <w:rPr>
          <w:bCs/>
          <w:sz w:val="28"/>
          <w:szCs w:val="28"/>
          <w:lang w:val="ro-RO"/>
        </w:rPr>
        <w:t>ţ</w:t>
      </w:r>
      <w:r w:rsidRPr="003E57BD">
        <w:rPr>
          <w:bCs/>
          <w:sz w:val="28"/>
          <w:szCs w:val="28"/>
          <w:lang w:val="ro-RO"/>
        </w:rPr>
        <w:t>ă înaintea Domnului (Psalmul 95).</w:t>
      </w:r>
    </w:p>
    <w:p w:rsidR="00404D14" w:rsidRPr="003E57BD" w:rsidRDefault="00404D14" w:rsidP="003E57B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  <w:lang w:val="ro-RO"/>
        </w:rPr>
      </w:pPr>
      <w:r w:rsidRPr="003E57BD">
        <w:rPr>
          <w:b/>
          <w:bCs/>
          <w:sz w:val="28"/>
          <w:szCs w:val="28"/>
          <w:lang w:val="ro-RO"/>
        </w:rPr>
        <w:t>Bucuria pentru preo</w:t>
      </w:r>
      <w:r w:rsidR="003E57BD">
        <w:rPr>
          <w:b/>
          <w:bCs/>
          <w:sz w:val="28"/>
          <w:szCs w:val="28"/>
          <w:lang w:val="ro-RO"/>
        </w:rPr>
        <w:t>ţ</w:t>
      </w:r>
      <w:r w:rsidRPr="003E57BD">
        <w:rPr>
          <w:b/>
          <w:bCs/>
          <w:sz w:val="28"/>
          <w:szCs w:val="28"/>
          <w:lang w:val="ro-RO"/>
        </w:rPr>
        <w:t xml:space="preserve">i </w:t>
      </w:r>
      <w:r w:rsidR="003E57BD">
        <w:rPr>
          <w:b/>
          <w:bCs/>
          <w:sz w:val="28"/>
          <w:szCs w:val="28"/>
          <w:lang w:val="ro-RO"/>
        </w:rPr>
        <w:t>ş</w:t>
      </w:r>
      <w:r w:rsidRPr="003E57BD">
        <w:rPr>
          <w:b/>
          <w:bCs/>
          <w:sz w:val="28"/>
          <w:szCs w:val="28"/>
          <w:lang w:val="ro-RO"/>
        </w:rPr>
        <w:t>i levi</w:t>
      </w:r>
      <w:r w:rsidR="003E57BD">
        <w:rPr>
          <w:b/>
          <w:bCs/>
          <w:sz w:val="28"/>
          <w:szCs w:val="28"/>
          <w:lang w:val="ro-RO"/>
        </w:rPr>
        <w:t>ţ</w:t>
      </w:r>
      <w:r w:rsidRPr="003E57BD">
        <w:rPr>
          <w:b/>
          <w:bCs/>
          <w:sz w:val="28"/>
          <w:szCs w:val="28"/>
          <w:lang w:val="ro-RO"/>
        </w:rPr>
        <w:t>i (v. 44-47)</w:t>
      </w:r>
    </w:p>
    <w:p w:rsidR="00404D14" w:rsidRPr="003E57BD" w:rsidRDefault="00404D14" w:rsidP="003E57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3E57BD">
        <w:rPr>
          <w:bCs/>
          <w:sz w:val="28"/>
          <w:szCs w:val="28"/>
          <w:lang w:val="ro-RO"/>
        </w:rPr>
        <w:t>Slujba preo</w:t>
      </w:r>
      <w:r w:rsidR="003E57BD">
        <w:rPr>
          <w:bCs/>
          <w:sz w:val="28"/>
          <w:szCs w:val="28"/>
          <w:lang w:val="ro-RO"/>
        </w:rPr>
        <w:t>ţ</w:t>
      </w:r>
      <w:r w:rsidRPr="003E57BD">
        <w:rPr>
          <w:bCs/>
          <w:sz w:val="28"/>
          <w:szCs w:val="28"/>
          <w:lang w:val="ro-RO"/>
        </w:rPr>
        <w:t>ilor simboliza mijlocirea pe care o face Isus în Sanctuarul Ceresc</w:t>
      </w:r>
      <w:r w:rsidR="00B61F36" w:rsidRPr="003E57BD">
        <w:rPr>
          <w:bCs/>
          <w:sz w:val="28"/>
          <w:szCs w:val="28"/>
          <w:lang w:val="ro-RO"/>
        </w:rPr>
        <w:t>, a</w:t>
      </w:r>
      <w:r w:rsidR="003E57BD">
        <w:rPr>
          <w:bCs/>
          <w:sz w:val="28"/>
          <w:szCs w:val="28"/>
          <w:lang w:val="ro-RO"/>
        </w:rPr>
        <w:t>ş</w:t>
      </w:r>
      <w:r w:rsidR="00B61F36" w:rsidRPr="003E57BD">
        <w:rPr>
          <w:bCs/>
          <w:sz w:val="28"/>
          <w:szCs w:val="28"/>
          <w:lang w:val="ro-RO"/>
        </w:rPr>
        <w:t>adar p</w:t>
      </w:r>
      <w:r w:rsidRPr="003E57BD">
        <w:rPr>
          <w:bCs/>
          <w:sz w:val="28"/>
          <w:szCs w:val="28"/>
          <w:lang w:val="ro-RO"/>
        </w:rPr>
        <w:t>reo</w:t>
      </w:r>
      <w:r w:rsidR="003E57BD">
        <w:rPr>
          <w:bCs/>
          <w:sz w:val="28"/>
          <w:szCs w:val="28"/>
          <w:lang w:val="ro-RO"/>
        </w:rPr>
        <w:t>ţ</w:t>
      </w:r>
      <w:r w:rsidRPr="003E57BD">
        <w:rPr>
          <w:bCs/>
          <w:sz w:val="28"/>
          <w:szCs w:val="28"/>
          <w:lang w:val="ro-RO"/>
        </w:rPr>
        <w:t>ia nu mai este necesară deoarece Isus însu</w:t>
      </w:r>
      <w:r w:rsidR="003E57BD">
        <w:rPr>
          <w:bCs/>
          <w:sz w:val="28"/>
          <w:szCs w:val="28"/>
          <w:lang w:val="ro-RO"/>
        </w:rPr>
        <w:t>ş</w:t>
      </w:r>
      <w:r w:rsidRPr="003E57BD">
        <w:rPr>
          <w:bCs/>
          <w:sz w:val="28"/>
          <w:szCs w:val="28"/>
          <w:lang w:val="ro-RO"/>
        </w:rPr>
        <w:t>i sluje</w:t>
      </w:r>
      <w:r w:rsidR="003E57BD">
        <w:rPr>
          <w:bCs/>
          <w:sz w:val="28"/>
          <w:szCs w:val="28"/>
          <w:lang w:val="ro-RO"/>
        </w:rPr>
        <w:t>ş</w:t>
      </w:r>
      <w:r w:rsidRPr="003E57BD">
        <w:rPr>
          <w:bCs/>
          <w:sz w:val="28"/>
          <w:szCs w:val="28"/>
          <w:lang w:val="ro-RO"/>
        </w:rPr>
        <w:t>te ca Preot pentru noi. Cu toate acestea, slujbele pe care le îndeplineau levi</w:t>
      </w:r>
      <w:r w:rsidR="003E57BD">
        <w:rPr>
          <w:bCs/>
          <w:sz w:val="28"/>
          <w:szCs w:val="28"/>
          <w:lang w:val="ro-RO"/>
        </w:rPr>
        <w:t>ţ</w:t>
      </w:r>
      <w:r w:rsidRPr="003E57BD">
        <w:rPr>
          <w:bCs/>
          <w:sz w:val="28"/>
          <w:szCs w:val="28"/>
          <w:lang w:val="ro-RO"/>
        </w:rPr>
        <w:t>ii sunt încă importante în biserica de astăzi.</w:t>
      </w:r>
    </w:p>
    <w:p w:rsidR="00CE668B" w:rsidRPr="003E57BD" w:rsidRDefault="00404D14" w:rsidP="003E57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3E57BD">
        <w:rPr>
          <w:bCs/>
          <w:sz w:val="28"/>
          <w:szCs w:val="28"/>
          <w:lang w:val="ro-RO"/>
        </w:rPr>
        <w:t>„Levi</w:t>
      </w:r>
      <w:r w:rsidR="003E57BD">
        <w:rPr>
          <w:bCs/>
          <w:sz w:val="28"/>
          <w:szCs w:val="28"/>
          <w:lang w:val="ro-RO"/>
        </w:rPr>
        <w:t>ţ</w:t>
      </w:r>
      <w:r w:rsidRPr="003E57BD">
        <w:rPr>
          <w:bCs/>
          <w:sz w:val="28"/>
          <w:szCs w:val="28"/>
          <w:lang w:val="ro-RO"/>
        </w:rPr>
        <w:t>ii” moderni trebuie să se ocupe de predicare, evanghelizare, îngrijirea fizică a bisericii, muzică...</w:t>
      </w:r>
    </w:p>
    <w:p w:rsidR="00B61F36" w:rsidRPr="003E57BD" w:rsidRDefault="00B61F36" w:rsidP="003E57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3E57BD">
        <w:rPr>
          <w:bCs/>
          <w:sz w:val="28"/>
          <w:szCs w:val="28"/>
          <w:lang w:val="ro-RO"/>
        </w:rPr>
        <w:t xml:space="preserve">Ca atare noi trebuie să-i sprijinim economic </w:t>
      </w:r>
      <w:r w:rsidR="003E57BD">
        <w:rPr>
          <w:bCs/>
          <w:sz w:val="28"/>
          <w:szCs w:val="28"/>
          <w:lang w:val="ro-RO"/>
        </w:rPr>
        <w:t>ş</w:t>
      </w:r>
      <w:r w:rsidRPr="003E57BD">
        <w:rPr>
          <w:bCs/>
          <w:sz w:val="28"/>
          <w:szCs w:val="28"/>
          <w:lang w:val="ro-RO"/>
        </w:rPr>
        <w:t xml:space="preserve">i spiritual pe pastorii </w:t>
      </w:r>
      <w:r w:rsidR="003E57BD">
        <w:rPr>
          <w:bCs/>
          <w:sz w:val="28"/>
          <w:szCs w:val="28"/>
          <w:lang w:val="ro-RO"/>
        </w:rPr>
        <w:t>ş</w:t>
      </w:r>
      <w:r w:rsidRPr="003E57BD">
        <w:rPr>
          <w:bCs/>
          <w:sz w:val="28"/>
          <w:szCs w:val="28"/>
          <w:lang w:val="ro-RO"/>
        </w:rPr>
        <w:t xml:space="preserve">i slujitorii bisericii noastre. De asemenea trebuie să apreciem </w:t>
      </w:r>
      <w:r w:rsidR="003E57BD">
        <w:rPr>
          <w:bCs/>
          <w:sz w:val="28"/>
          <w:szCs w:val="28"/>
          <w:lang w:val="ro-RO"/>
        </w:rPr>
        <w:t>ş</w:t>
      </w:r>
      <w:r w:rsidRPr="003E57BD">
        <w:rPr>
          <w:bCs/>
          <w:sz w:val="28"/>
          <w:szCs w:val="28"/>
          <w:lang w:val="ro-RO"/>
        </w:rPr>
        <w:t>i să încurajăm pe oricine sluje</w:t>
      </w:r>
      <w:r w:rsidR="003E57BD">
        <w:rPr>
          <w:bCs/>
          <w:sz w:val="28"/>
          <w:szCs w:val="28"/>
          <w:lang w:val="ro-RO"/>
        </w:rPr>
        <w:t>ş</w:t>
      </w:r>
      <w:r w:rsidRPr="003E57BD">
        <w:rPr>
          <w:bCs/>
          <w:sz w:val="28"/>
          <w:szCs w:val="28"/>
          <w:lang w:val="ro-RO"/>
        </w:rPr>
        <w:t>te în orice fel biserica.</w:t>
      </w:r>
    </w:p>
    <w:p w:rsidR="00CE668B" w:rsidRPr="003E57BD" w:rsidRDefault="00CE668B" w:rsidP="003E57BD">
      <w:pPr>
        <w:pStyle w:val="Listparagraf"/>
        <w:spacing w:after="0" w:line="240" w:lineRule="auto"/>
        <w:jc w:val="both"/>
        <w:rPr>
          <w:sz w:val="28"/>
          <w:szCs w:val="28"/>
          <w:lang w:val="ro-RO"/>
        </w:rPr>
      </w:pPr>
    </w:p>
    <w:sectPr w:rsidR="00CE668B" w:rsidRPr="003E57BD" w:rsidSect="00CE668B">
      <w:footerReference w:type="default" r:id="rId8"/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1DB" w:rsidRDefault="00CC51DB" w:rsidP="004A6CAC">
      <w:pPr>
        <w:spacing w:after="0" w:line="240" w:lineRule="auto"/>
      </w:pPr>
      <w:r>
        <w:separator/>
      </w:r>
    </w:p>
  </w:endnote>
  <w:endnote w:type="continuationSeparator" w:id="1">
    <w:p w:rsidR="00CC51DB" w:rsidRDefault="00CC51DB" w:rsidP="004A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AC" w:rsidRPr="004A6CAC" w:rsidRDefault="004A6CAC">
    <w:pPr>
      <w:pStyle w:val="Subsol"/>
      <w:rPr>
        <w:i/>
        <w:lang w:val="ro-RO"/>
      </w:rPr>
    </w:pPr>
    <w:r w:rsidRPr="004A6CAC">
      <w:rPr>
        <w:i/>
        <w:lang w:val="ro-RO"/>
      </w:rPr>
      <w:t>Studiu Biblic, Trim. IV, 2019 – Ezra şi Neemia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1DB" w:rsidRDefault="00CC51DB" w:rsidP="004A6CAC">
      <w:pPr>
        <w:spacing w:after="0" w:line="240" w:lineRule="auto"/>
      </w:pPr>
      <w:r>
        <w:separator/>
      </w:r>
    </w:p>
  </w:footnote>
  <w:footnote w:type="continuationSeparator" w:id="1">
    <w:p w:rsidR="00CC51DB" w:rsidRDefault="00CC51DB" w:rsidP="004A6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14D"/>
    <w:multiLevelType w:val="hybridMultilevel"/>
    <w:tmpl w:val="BD329F5A"/>
    <w:lvl w:ilvl="0" w:tplc="BC50B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5CF0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50D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A442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7C05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F3E3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CF86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928D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E36A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2D4A6E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F89"/>
    <w:rsid w:val="0000627A"/>
    <w:rsid w:val="00016C8C"/>
    <w:rsid w:val="00087B6B"/>
    <w:rsid w:val="000A1878"/>
    <w:rsid w:val="00107E40"/>
    <w:rsid w:val="0019038C"/>
    <w:rsid w:val="003D38B8"/>
    <w:rsid w:val="003E57BD"/>
    <w:rsid w:val="00404D14"/>
    <w:rsid w:val="004A6CAC"/>
    <w:rsid w:val="006F4150"/>
    <w:rsid w:val="007A308F"/>
    <w:rsid w:val="008F0E73"/>
    <w:rsid w:val="00B61F36"/>
    <w:rsid w:val="00CC51DB"/>
    <w:rsid w:val="00CD1F89"/>
    <w:rsid w:val="00CE668B"/>
    <w:rsid w:val="00D94D9C"/>
    <w:rsid w:val="00DC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878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D1F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4D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4A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A6CAC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4A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A6C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6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9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84D2-4D5A-431F-8D10-94023691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366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10 - Inchinarea la Dumnezeu atunci si astazi</dc:title>
  <dc:subject>Studiu Biblic, Trim. IV, 2019 – Ezra si Neemia</dc:subject>
  <dc:creator>Sergio Fustero Carreras</dc:creator>
  <cp:keywords>https://www.fustero.es/index_ro.php</cp:keywords>
  <dc:description/>
  <cp:lastModifiedBy>Administrator</cp:lastModifiedBy>
  <cp:revision>3</cp:revision>
  <dcterms:created xsi:type="dcterms:W3CDTF">2019-12-02T18:14:00Z</dcterms:created>
  <dcterms:modified xsi:type="dcterms:W3CDTF">2019-12-04T13:44:00Z</dcterms:modified>
</cp:coreProperties>
</file>