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A" w:rsidRPr="000321BA" w:rsidRDefault="000321BA" w:rsidP="000321B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0321BA">
        <w:rPr>
          <w:bCs/>
          <w:sz w:val="40"/>
          <w:szCs w:val="40"/>
          <w:lang w:val="ro-RO"/>
        </w:rPr>
        <w:t>Rezumatul Studiului 7 - Isus şi cei nevoiaşi</w:t>
      </w:r>
      <w:bookmarkEnd w:id="1"/>
      <w:bookmarkEnd w:id="2"/>
    </w:p>
    <w:p w:rsidR="000321BA" w:rsidRPr="000321BA" w:rsidRDefault="000321BA" w:rsidP="000321BA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FD13FA" w:rsidRPr="000321BA" w:rsidRDefault="00FD13FA" w:rsidP="000321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MISIUNEA SA</w:t>
      </w:r>
    </w:p>
    <w:p w:rsidR="00FD13FA" w:rsidRPr="000321BA" w:rsidRDefault="00FD13FA" w:rsidP="000321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Proclamată de Maria.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Maria l-a preamărit pe Dumnezeu pentru tot ce a făcut pentru ea (v. 46-48),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i pentru puterea Sa, dragostea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dreptatea Sa pentru to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</w:t>
      </w:r>
      <w:r w:rsidR="000321BA">
        <w:rPr>
          <w:bCs/>
          <w:sz w:val="28"/>
          <w:szCs w:val="24"/>
          <w:lang w:val="ro-RO"/>
        </w:rPr>
        <w:t xml:space="preserve"> </w:t>
      </w:r>
      <w:r w:rsidRPr="000321BA">
        <w:rPr>
          <w:bCs/>
          <w:sz w:val="28"/>
          <w:szCs w:val="24"/>
          <w:lang w:val="ro-RO"/>
        </w:rPr>
        <w:t>(v. 49-51).</w:t>
      </w:r>
    </w:p>
    <w:p w:rsidR="00ED7C8C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>În final, a anun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at cum avea să fie împără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ia lui Mesia (v. 52-55). El avea să se îngrijească de:</w:t>
      </w:r>
      <w:r w:rsidRPr="000321BA">
        <w:rPr>
          <w:rFonts w:eastAsiaTheme="minorEastAsia" w:hAnsi="Calibri"/>
          <w:bCs/>
          <w:i/>
          <w:iCs/>
          <w:color w:val="C00000"/>
          <w:kern w:val="24"/>
          <w:sz w:val="40"/>
          <w:szCs w:val="40"/>
          <w:lang w:val="ro-RO" w:eastAsia="ro-RO"/>
        </w:rPr>
        <w:t xml:space="preserve"> </w:t>
      </w:r>
      <w:r w:rsidRPr="000321BA">
        <w:rPr>
          <w:bCs/>
          <w:i/>
          <w:iCs/>
          <w:sz w:val="28"/>
          <w:szCs w:val="24"/>
          <w:lang w:val="ro-RO"/>
        </w:rPr>
        <w:t>c</w:t>
      </w:r>
      <w:r w:rsidR="00ED7C8C" w:rsidRPr="000321BA">
        <w:rPr>
          <w:bCs/>
          <w:i/>
          <w:iCs/>
          <w:sz w:val="28"/>
          <w:szCs w:val="24"/>
          <w:lang w:val="ro-RO"/>
        </w:rPr>
        <w:t>ei umili (v. 52)</w:t>
      </w:r>
      <w:r w:rsidRPr="000321BA">
        <w:rPr>
          <w:bCs/>
          <w:sz w:val="28"/>
          <w:szCs w:val="24"/>
          <w:lang w:val="ro-RO"/>
        </w:rPr>
        <w:t>, c</w:t>
      </w:r>
      <w:r w:rsidR="00ED7C8C" w:rsidRPr="000321BA">
        <w:rPr>
          <w:bCs/>
          <w:i/>
          <w:iCs/>
          <w:sz w:val="28"/>
          <w:szCs w:val="24"/>
          <w:lang w:val="ro-RO"/>
        </w:rPr>
        <w:t xml:space="preserve">ei flămânzi </w:t>
      </w:r>
      <w:r w:rsidRPr="000321BA">
        <w:rPr>
          <w:bCs/>
          <w:i/>
          <w:iCs/>
          <w:sz w:val="28"/>
          <w:szCs w:val="24"/>
          <w:lang w:val="ro-RO"/>
        </w:rPr>
        <w:t>(v. 53),</w:t>
      </w:r>
      <w:r w:rsidR="000321BA">
        <w:rPr>
          <w:bCs/>
          <w:i/>
          <w:iCs/>
          <w:sz w:val="28"/>
          <w:szCs w:val="24"/>
          <w:lang w:val="ro-RO"/>
        </w:rPr>
        <w:t xml:space="preserve"> </w:t>
      </w:r>
      <w:r w:rsidRPr="000321BA">
        <w:rPr>
          <w:bCs/>
          <w:i/>
          <w:iCs/>
          <w:sz w:val="28"/>
          <w:szCs w:val="24"/>
          <w:lang w:val="ro-RO"/>
        </w:rPr>
        <w:t>c</w:t>
      </w:r>
      <w:r w:rsidR="00ED7C8C" w:rsidRPr="000321BA">
        <w:rPr>
          <w:bCs/>
          <w:i/>
          <w:iCs/>
          <w:sz w:val="28"/>
          <w:szCs w:val="24"/>
          <w:lang w:val="ro-RO"/>
        </w:rPr>
        <w:t>ei oprima</w:t>
      </w:r>
      <w:r w:rsidR="000321BA">
        <w:rPr>
          <w:bCs/>
          <w:i/>
          <w:iCs/>
          <w:sz w:val="28"/>
          <w:szCs w:val="24"/>
          <w:lang w:val="ro-RO"/>
        </w:rPr>
        <w:t>ţ</w:t>
      </w:r>
      <w:r w:rsidR="00ED7C8C" w:rsidRPr="000321BA">
        <w:rPr>
          <w:bCs/>
          <w:i/>
          <w:iCs/>
          <w:sz w:val="28"/>
          <w:szCs w:val="24"/>
          <w:lang w:val="ro-RO"/>
        </w:rPr>
        <w:t>i</w:t>
      </w:r>
      <w:r w:rsidR="000321BA">
        <w:rPr>
          <w:bCs/>
          <w:i/>
          <w:iCs/>
          <w:sz w:val="28"/>
          <w:szCs w:val="24"/>
          <w:lang w:val="ro-RO"/>
        </w:rPr>
        <w:t xml:space="preserve"> </w:t>
      </w:r>
      <w:r w:rsidR="00ED7C8C" w:rsidRPr="000321BA">
        <w:rPr>
          <w:bCs/>
          <w:i/>
          <w:iCs/>
          <w:sz w:val="28"/>
          <w:szCs w:val="24"/>
          <w:lang w:val="ro-RO"/>
        </w:rPr>
        <w:t>(v. 54).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>Această împără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ie ar fi putut foarte simplu să se numească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i </w:t>
      </w:r>
      <w:r w:rsidR="000321BA">
        <w:rPr>
          <w:bCs/>
          <w:sz w:val="28"/>
          <w:szCs w:val="24"/>
          <w:lang w:val="ro-RO"/>
        </w:rPr>
        <w:t>„</w:t>
      </w:r>
      <w:r w:rsidRPr="000321BA">
        <w:rPr>
          <w:bCs/>
          <w:sz w:val="28"/>
          <w:szCs w:val="24"/>
          <w:lang w:val="ro-RO"/>
        </w:rPr>
        <w:t>împără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ia pe dos”. În ea, cei mai puternici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cei mai boga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 sunt cei mai lipsi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 de importan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ă, iar cei săraci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oprima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 sunt elibera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i </w:t>
      </w:r>
      <w:r w:rsidR="000321BA" w:rsidRPr="000321BA">
        <w:rPr>
          <w:bCs/>
          <w:sz w:val="28"/>
          <w:szCs w:val="24"/>
          <w:lang w:val="ro-RO"/>
        </w:rPr>
        <w:t>înălţ</w:t>
      </w:r>
      <w:r w:rsidR="000321BA">
        <w:rPr>
          <w:bCs/>
          <w:sz w:val="28"/>
          <w:szCs w:val="24"/>
          <w:lang w:val="ro-RO"/>
        </w:rPr>
        <w:t>a</w:t>
      </w:r>
      <w:r w:rsidR="000321BA" w:rsidRPr="000321BA">
        <w:rPr>
          <w:bCs/>
          <w:sz w:val="28"/>
          <w:szCs w:val="24"/>
          <w:lang w:val="ro-RO"/>
        </w:rPr>
        <w:t>ţ</w:t>
      </w:r>
      <w:r w:rsidR="000321BA">
        <w:rPr>
          <w:bCs/>
          <w:sz w:val="28"/>
          <w:szCs w:val="24"/>
          <w:lang w:val="ro-RO"/>
        </w:rPr>
        <w:t>i</w:t>
      </w:r>
      <w:r w:rsidRPr="000321BA">
        <w:rPr>
          <w:bCs/>
          <w:sz w:val="28"/>
          <w:szCs w:val="24"/>
          <w:lang w:val="ro-RO"/>
        </w:rPr>
        <w:t>.</w:t>
      </w:r>
    </w:p>
    <w:p w:rsidR="00FD13FA" w:rsidRPr="000321BA" w:rsidRDefault="00FD13FA" w:rsidP="000321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Proclamată de Isus.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>În Sinagoga din Nazaret, Isus a citit Isaia 61:1-2. A făcut din această lectură declara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ia Sa de misiune.</w:t>
      </w:r>
    </w:p>
    <w:p w:rsidR="007954B5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Misiunea lui Isus nu era doar spirituală, ci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în marea parte, practică. Îngrijirea fizică de cei în nevoie era partea tangibilă din preocuparea lui Isus pentru sănătatea spirituală.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Isus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i-a instruit ucenicii să se poarte cu cei nevoia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a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a cum El însu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ar fi făcut-o</w:t>
      </w:r>
      <w:r w:rsidR="007954B5">
        <w:rPr>
          <w:bCs/>
          <w:sz w:val="28"/>
          <w:szCs w:val="24"/>
          <w:lang w:val="ro-RO"/>
        </w:rPr>
        <w:t xml:space="preserve"> </w:t>
      </w:r>
      <w:r w:rsidRPr="000321BA">
        <w:rPr>
          <w:bCs/>
          <w:sz w:val="28"/>
          <w:szCs w:val="24"/>
          <w:lang w:val="ro-RO"/>
        </w:rPr>
        <w:t>(Matei 10:8).</w:t>
      </w:r>
    </w:p>
    <w:p w:rsidR="00FD13FA" w:rsidRPr="000321BA" w:rsidRDefault="00FD13FA" w:rsidP="000321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LUCRAREA SA</w:t>
      </w:r>
    </w:p>
    <w:p w:rsidR="00FD13FA" w:rsidRPr="000321BA" w:rsidRDefault="00FD13FA" w:rsidP="000321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Ajutând pe cei în nevoie.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>Isus elibera pe cei acapara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i de boală, chiar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i atunci când </w:t>
      </w:r>
      <w:r w:rsidR="007954B5" w:rsidRPr="000321BA">
        <w:rPr>
          <w:bCs/>
          <w:sz w:val="28"/>
          <w:szCs w:val="24"/>
          <w:lang w:val="ro-RO"/>
        </w:rPr>
        <w:t>aceş</w:t>
      </w:r>
      <w:r w:rsidR="007954B5">
        <w:rPr>
          <w:bCs/>
          <w:sz w:val="28"/>
          <w:szCs w:val="24"/>
          <w:lang w:val="ro-RO"/>
        </w:rPr>
        <w:t>t</w:t>
      </w:r>
      <w:r w:rsidR="007954B5" w:rsidRPr="000321BA">
        <w:rPr>
          <w:bCs/>
          <w:sz w:val="28"/>
          <w:szCs w:val="24"/>
          <w:lang w:val="ro-RO"/>
        </w:rPr>
        <w:t>ia</w:t>
      </w:r>
      <w:r w:rsidRPr="000321BA">
        <w:rPr>
          <w:bCs/>
          <w:sz w:val="28"/>
          <w:szCs w:val="24"/>
          <w:lang w:val="ro-RO"/>
        </w:rPr>
        <w:t xml:space="preserve"> erau bolnavi de 12, 18 sau 38 de ani.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>În ciuda acestei mari manifestări a puterii Sale de vindecare,</w:t>
      </w:r>
      <w:r w:rsidR="007954B5">
        <w:rPr>
          <w:bCs/>
          <w:sz w:val="28"/>
          <w:szCs w:val="24"/>
          <w:lang w:val="ro-RO"/>
        </w:rPr>
        <w:t xml:space="preserve"> </w:t>
      </w:r>
      <w:r w:rsidRPr="000321BA">
        <w:rPr>
          <w:bCs/>
          <w:sz w:val="28"/>
          <w:szCs w:val="24"/>
          <w:lang w:val="ro-RO"/>
        </w:rPr>
        <w:t>Isus nu se folosea de aceste minuni drept un spectacol care să atragă urma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i. De multe ori cerea ca să nu fie făcută cunoscută minunea respectivă (Marcu 1:44; 8:26).</w:t>
      </w:r>
    </w:p>
    <w:p w:rsidR="007954B5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Îi vindeca pe oameni pentru că îi iubea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dorea să îi conducă la via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a ve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nică.</w:t>
      </w:r>
    </w:p>
    <w:p w:rsidR="00FD13FA" w:rsidRPr="000321BA" w:rsidRDefault="00FD13FA" w:rsidP="000321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Profet pentru cei în nevoie.</w:t>
      </w:r>
    </w:p>
    <w:p w:rsidR="007954B5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La fel ca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profe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ii din vechime, Isus a ac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ionat cu duritate fa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ă de cei care au făcut din Templu o pia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>ă.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Când Isus a scos </w:t>
      </w:r>
      <w:r w:rsidR="007954B5" w:rsidRPr="000321BA">
        <w:rPr>
          <w:bCs/>
          <w:sz w:val="28"/>
          <w:szCs w:val="24"/>
          <w:lang w:val="ro-RO"/>
        </w:rPr>
        <w:t>comercia</w:t>
      </w:r>
      <w:r w:rsidR="007954B5">
        <w:rPr>
          <w:bCs/>
          <w:sz w:val="28"/>
          <w:szCs w:val="24"/>
          <w:lang w:val="ro-RO"/>
        </w:rPr>
        <w:t>n</w:t>
      </w:r>
      <w:r w:rsidR="007954B5" w:rsidRPr="000321BA">
        <w:rPr>
          <w:bCs/>
          <w:sz w:val="28"/>
          <w:szCs w:val="24"/>
          <w:lang w:val="ro-RO"/>
        </w:rPr>
        <w:t>ţii</w:t>
      </w:r>
      <w:r w:rsidRPr="000321BA">
        <w:rPr>
          <w:bCs/>
          <w:sz w:val="28"/>
          <w:szCs w:val="24"/>
          <w:lang w:val="ro-RO"/>
        </w:rPr>
        <w:t xml:space="preserve"> din locul sfânt </w:t>
      </w:r>
      <w:r w:rsidR="000321BA">
        <w:rPr>
          <w:bCs/>
          <w:sz w:val="28"/>
          <w:szCs w:val="24"/>
          <w:lang w:val="ro-RO"/>
        </w:rPr>
        <w:t>„</w:t>
      </w:r>
      <w:r w:rsidRPr="000321BA">
        <w:rPr>
          <w:bCs/>
          <w:sz w:val="28"/>
          <w:szCs w:val="24"/>
          <w:lang w:val="ro-RO"/>
        </w:rPr>
        <w:t>ni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te orbi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 xml:space="preserve">i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chiopi au venit la El în Templu”, iar copiii Îl aclamau (v. 14-15).</w:t>
      </w:r>
    </w:p>
    <w:p w:rsidR="007954B5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321BA">
        <w:rPr>
          <w:bCs/>
          <w:sz w:val="28"/>
          <w:szCs w:val="24"/>
          <w:lang w:val="ro-RO"/>
        </w:rPr>
        <w:t xml:space="preserve">La fel ca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profe</w:t>
      </w:r>
      <w:r w:rsidR="000321BA">
        <w:rPr>
          <w:bCs/>
          <w:sz w:val="28"/>
          <w:szCs w:val="24"/>
          <w:lang w:val="ro-RO"/>
        </w:rPr>
        <w:t>ţ</w:t>
      </w:r>
      <w:r w:rsidRPr="000321BA">
        <w:rPr>
          <w:bCs/>
          <w:sz w:val="28"/>
          <w:szCs w:val="24"/>
          <w:lang w:val="ro-RO"/>
        </w:rPr>
        <w:t xml:space="preserve">ii din vechime, Profetul celor în nevoie avea să fie </w:t>
      </w:r>
      <w:r w:rsidR="007954B5" w:rsidRPr="000321BA">
        <w:rPr>
          <w:bCs/>
          <w:sz w:val="28"/>
          <w:szCs w:val="24"/>
          <w:lang w:val="ro-RO"/>
        </w:rPr>
        <w:t>persecutat</w:t>
      </w:r>
      <w:r w:rsidRPr="000321BA">
        <w:rPr>
          <w:bCs/>
          <w:sz w:val="28"/>
          <w:szCs w:val="24"/>
          <w:lang w:val="ro-RO"/>
        </w:rPr>
        <w:t xml:space="preserve"> 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asasinat de conducătorii religio</w:t>
      </w:r>
      <w:r w:rsidR="000321BA">
        <w:rPr>
          <w:bCs/>
          <w:sz w:val="28"/>
          <w:szCs w:val="24"/>
          <w:lang w:val="ro-RO"/>
        </w:rPr>
        <w:t>ş</w:t>
      </w:r>
      <w:r w:rsidRPr="000321BA">
        <w:rPr>
          <w:bCs/>
          <w:sz w:val="28"/>
          <w:szCs w:val="24"/>
          <w:lang w:val="ro-RO"/>
        </w:rPr>
        <w:t>i ai propriului Său popor.</w:t>
      </w:r>
    </w:p>
    <w:p w:rsidR="00FD13FA" w:rsidRPr="000321BA" w:rsidRDefault="00FD13FA" w:rsidP="000321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JERTFA SA</w:t>
      </w:r>
    </w:p>
    <w:p w:rsidR="00244B60" w:rsidRPr="000321BA" w:rsidRDefault="00FD13FA" w:rsidP="000321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321BA">
        <w:rPr>
          <w:b/>
          <w:bCs/>
          <w:sz w:val="28"/>
          <w:szCs w:val="24"/>
          <w:lang w:val="ro-RO"/>
        </w:rPr>
        <w:t>Murind pentru cei în nevoie. Isaia 53:4-5.</w:t>
      </w:r>
    </w:p>
    <w:p w:rsidR="00FD13FA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321BA">
        <w:rPr>
          <w:sz w:val="28"/>
          <w:szCs w:val="24"/>
          <w:lang w:val="ro-RO"/>
        </w:rPr>
        <w:t>Ca răsplată pentru inocen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 xml:space="preserve">a, puritatea, bunătatea 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i preocuparea Sa pentru cei nevoia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i, Isus a primit opresiune, nedreptate, suferin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 xml:space="preserve">ă 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i o moarte crudă.</w:t>
      </w:r>
    </w:p>
    <w:p w:rsidR="007954B5" w:rsidRDefault="007954B5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Ş</w:t>
      </w:r>
      <w:r w:rsidR="00FD13FA" w:rsidRPr="000321BA">
        <w:rPr>
          <w:sz w:val="28"/>
          <w:szCs w:val="24"/>
          <w:lang w:val="ro-RO"/>
        </w:rPr>
        <w:t xml:space="preserve">i a făcut-o din dragoste pentru mine, pentru a mă elibera din Păcat </w:t>
      </w:r>
      <w:r w:rsidR="000321BA">
        <w:rPr>
          <w:sz w:val="28"/>
          <w:szCs w:val="24"/>
          <w:lang w:val="ro-RO"/>
        </w:rPr>
        <w:t>ş</w:t>
      </w:r>
      <w:r w:rsidR="00FD13FA" w:rsidRPr="000321BA">
        <w:rPr>
          <w:sz w:val="28"/>
          <w:szCs w:val="24"/>
          <w:lang w:val="ro-RO"/>
        </w:rPr>
        <w:t>i a-mi da via</w:t>
      </w:r>
      <w:r w:rsidR="000321BA">
        <w:rPr>
          <w:sz w:val="28"/>
          <w:szCs w:val="24"/>
          <w:lang w:val="ro-RO"/>
        </w:rPr>
        <w:t>ţ</w:t>
      </w:r>
      <w:r w:rsidR="00FD13FA" w:rsidRPr="000321BA">
        <w:rPr>
          <w:sz w:val="28"/>
          <w:szCs w:val="24"/>
          <w:lang w:val="ro-RO"/>
        </w:rPr>
        <w:t>a ve</w:t>
      </w:r>
      <w:r w:rsidR="000321BA">
        <w:rPr>
          <w:sz w:val="28"/>
          <w:szCs w:val="24"/>
          <w:lang w:val="ro-RO"/>
        </w:rPr>
        <w:t>ş</w:t>
      </w:r>
      <w:r w:rsidR="00FD13FA" w:rsidRPr="000321BA">
        <w:rPr>
          <w:sz w:val="28"/>
          <w:szCs w:val="24"/>
          <w:lang w:val="ro-RO"/>
        </w:rPr>
        <w:t>nică.</w:t>
      </w:r>
    </w:p>
    <w:p w:rsidR="00A17819" w:rsidRPr="000321BA" w:rsidRDefault="00FD13FA" w:rsidP="000321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321BA">
        <w:rPr>
          <w:sz w:val="28"/>
          <w:szCs w:val="24"/>
          <w:lang w:val="ro-RO"/>
        </w:rPr>
        <w:t xml:space="preserve">Oricare ar fi </w:t>
      </w:r>
      <w:r w:rsidR="007954B5" w:rsidRPr="000321BA">
        <w:rPr>
          <w:sz w:val="28"/>
          <w:szCs w:val="24"/>
          <w:lang w:val="ro-RO"/>
        </w:rPr>
        <w:t>nedreptatea</w:t>
      </w:r>
      <w:r w:rsidRPr="000321BA">
        <w:rPr>
          <w:sz w:val="28"/>
          <w:szCs w:val="24"/>
          <w:lang w:val="ro-RO"/>
        </w:rPr>
        <w:t>, suferin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 xml:space="preserve">a sau lipsa prin care trec acum, El 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tie, ascultă, în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 xml:space="preserve">elege 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i ac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>ionează. Nimeni nu poate să mă în</w:t>
      </w:r>
      <w:r w:rsidR="000321BA">
        <w:rPr>
          <w:sz w:val="28"/>
          <w:szCs w:val="24"/>
          <w:lang w:val="ro-RO"/>
        </w:rPr>
        <w:t>ţ</w:t>
      </w:r>
      <w:r w:rsidRPr="000321BA">
        <w:rPr>
          <w:sz w:val="28"/>
          <w:szCs w:val="24"/>
          <w:lang w:val="ro-RO"/>
        </w:rPr>
        <w:t xml:space="preserve">eleagă 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i să mă consoleze în necazurile mele a</w:t>
      </w:r>
      <w:r w:rsidR="000321BA">
        <w:rPr>
          <w:sz w:val="28"/>
          <w:szCs w:val="24"/>
          <w:lang w:val="ro-RO"/>
        </w:rPr>
        <w:t>ş</w:t>
      </w:r>
      <w:r w:rsidRPr="000321BA">
        <w:rPr>
          <w:sz w:val="28"/>
          <w:szCs w:val="24"/>
          <w:lang w:val="ro-RO"/>
        </w:rPr>
        <w:t>a cum o face Isus (Evrei 4:15).</w:t>
      </w:r>
    </w:p>
    <w:sectPr w:rsidR="00A17819" w:rsidRPr="000321BA" w:rsidSect="001D7B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92" w:rsidRDefault="00046D92" w:rsidP="007954B5">
      <w:pPr>
        <w:spacing w:after="0" w:line="240" w:lineRule="auto"/>
      </w:pPr>
      <w:r>
        <w:separator/>
      </w:r>
    </w:p>
  </w:endnote>
  <w:endnote w:type="continuationSeparator" w:id="0">
    <w:p w:rsidR="00046D92" w:rsidRDefault="00046D92" w:rsidP="0079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B5" w:rsidRPr="007954B5" w:rsidRDefault="007954B5">
    <w:pPr>
      <w:pStyle w:val="Subsol"/>
      <w:rPr>
        <w:lang w:val="ro-RO"/>
      </w:rPr>
    </w:pPr>
    <w:r w:rsidRPr="007954B5">
      <w:rPr>
        <w:lang w:val="ro-RO"/>
      </w:rPr>
      <w:t xml:space="preserve">Studiu Biblic, </w:t>
    </w:r>
    <w:proofErr w:type="spellStart"/>
    <w:r w:rsidRPr="007954B5">
      <w:rPr>
        <w:lang w:val="ro-RO"/>
      </w:rPr>
      <w:t>Trim</w:t>
    </w:r>
    <w:proofErr w:type="spellEnd"/>
    <w:r w:rsidRPr="007954B5">
      <w:rPr>
        <w:lang w:val="ro-RO"/>
      </w:rPr>
      <w:t xml:space="preserve">. </w:t>
    </w:r>
    <w:proofErr w:type="spellStart"/>
    <w:r w:rsidRPr="007954B5">
      <w:rPr>
        <w:lang w:val="ro-RO"/>
      </w:rPr>
      <w:t>III</w:t>
    </w:r>
    <w:proofErr w:type="spellEnd"/>
    <w:r w:rsidRPr="007954B5">
      <w:rPr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92" w:rsidRDefault="00046D92" w:rsidP="007954B5">
      <w:pPr>
        <w:spacing w:after="0" w:line="240" w:lineRule="auto"/>
      </w:pPr>
      <w:r>
        <w:separator/>
      </w:r>
    </w:p>
  </w:footnote>
  <w:footnote w:type="continuationSeparator" w:id="0">
    <w:p w:rsidR="00046D92" w:rsidRDefault="00046D92" w:rsidP="0079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A1"/>
    <w:multiLevelType w:val="hybridMultilevel"/>
    <w:tmpl w:val="B5DE84FC"/>
    <w:lvl w:ilvl="0" w:tplc="47E6A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4F3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875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60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C1A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80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A1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CF0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612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373A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0E"/>
    <w:rsid w:val="00012541"/>
    <w:rsid w:val="000321BA"/>
    <w:rsid w:val="00046D92"/>
    <w:rsid w:val="000A3CC4"/>
    <w:rsid w:val="001B0E79"/>
    <w:rsid w:val="001D7B2A"/>
    <w:rsid w:val="00244B60"/>
    <w:rsid w:val="005149C4"/>
    <w:rsid w:val="0067360E"/>
    <w:rsid w:val="006917B1"/>
    <w:rsid w:val="0069388F"/>
    <w:rsid w:val="007954B5"/>
    <w:rsid w:val="00A17819"/>
    <w:rsid w:val="00A74ABA"/>
    <w:rsid w:val="00A83F3C"/>
    <w:rsid w:val="00AE1C08"/>
    <w:rsid w:val="00D22B65"/>
    <w:rsid w:val="00ED7C8C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65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360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9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54B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9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54B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Isus si cei nevoiasi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2019-08-02T13:14:00Z</dcterms:created>
  <dcterms:modified xsi:type="dcterms:W3CDTF">2019-08-06T20:25:00Z</dcterms:modified>
</cp:coreProperties>
</file>