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C" w:rsidRPr="00BD7E59" w:rsidRDefault="00BD7E59" w:rsidP="00BD7E5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BD7E59">
        <w:rPr>
          <w:bCs/>
          <w:sz w:val="40"/>
          <w:szCs w:val="40"/>
          <w:lang w:val="ro-RO"/>
        </w:rPr>
        <w:t>Rezumatul Studiului 6 - Poporul lui Dumnezeu, sigilat</w:t>
      </w:r>
      <w:bookmarkEnd w:id="1"/>
      <w:bookmarkEnd w:id="2"/>
    </w:p>
    <w:p w:rsidR="003C13EC" w:rsidRPr="003C13EC" w:rsidRDefault="003C13EC" w:rsidP="003C13EC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BE25C8" w:rsidRPr="003C13EC" w:rsidRDefault="00BE25C8" w:rsidP="003C13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C13EC">
        <w:rPr>
          <w:b/>
          <w:bCs/>
          <w:sz w:val="28"/>
          <w:szCs w:val="24"/>
          <w:lang w:val="ro-RO"/>
        </w:rPr>
        <w:t>Cele 4 vânturi. Apocalipsa 7:1-3.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 xml:space="preserve">Profetic, vânturile reprezintă luptele dintre neamuri (Daniel 7:2)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pot fi folosite de Dumnezeu în executarea judecă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ilor Sale (Ieremia 51:1).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Dumnezeu nu va permite ca Satana să î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dezlăn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uie toată puterea sa distrugătoare până ce poporul lui Dumnezeu nu va fi sigilat (Ezechiel 9:1-11).</w:t>
      </w:r>
    </w:p>
    <w:p w:rsidR="003C13EC" w:rsidRDefault="009428E5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Sigiliul ne identifică</w:t>
      </w:r>
      <w:r w:rsidR="00BE25C8" w:rsidRPr="003C13EC">
        <w:rPr>
          <w:bCs/>
          <w:sz w:val="28"/>
          <w:szCs w:val="24"/>
          <w:lang w:val="ro-RO"/>
        </w:rPr>
        <w:t xml:space="preserve"> drept proprietate a lui Dumnezeu (2</w:t>
      </w:r>
      <w:r w:rsidR="003C13EC">
        <w:rPr>
          <w:bCs/>
          <w:sz w:val="28"/>
          <w:szCs w:val="24"/>
          <w:lang w:val="ro-RO"/>
        </w:rPr>
        <w:t xml:space="preserve"> </w:t>
      </w:r>
      <w:r w:rsidR="00BE25C8" w:rsidRPr="003C13EC">
        <w:rPr>
          <w:bCs/>
          <w:sz w:val="28"/>
          <w:szCs w:val="24"/>
          <w:lang w:val="ro-RO"/>
        </w:rPr>
        <w:t>Tim. 2:19). În toate epocile, poporul lui Dumnezeu a fost sigilat de Duhul Sfânt (Efeseni 1:13-14).</w:t>
      </w:r>
    </w:p>
    <w:p w:rsidR="00BE25C8" w:rsidRPr="003C13EC" w:rsidRDefault="00BE25C8" w:rsidP="003C13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/>
          <w:bCs/>
          <w:sz w:val="28"/>
          <w:szCs w:val="24"/>
          <w:lang w:val="ro-RO"/>
        </w:rPr>
        <w:t xml:space="preserve">Cei 144.000 </w:t>
      </w:r>
      <w:r w:rsidR="003C13EC" w:rsidRPr="003C13EC">
        <w:rPr>
          <w:b/>
          <w:bCs/>
          <w:sz w:val="28"/>
          <w:szCs w:val="24"/>
          <w:lang w:val="ro-RO"/>
        </w:rPr>
        <w:t>pecetluiţ</w:t>
      </w:r>
      <w:r w:rsidR="003C13EC">
        <w:rPr>
          <w:b/>
          <w:bCs/>
          <w:sz w:val="28"/>
          <w:szCs w:val="24"/>
          <w:lang w:val="ro-RO"/>
        </w:rPr>
        <w:t>i</w:t>
      </w:r>
      <w:r w:rsidRPr="003C13EC">
        <w:rPr>
          <w:b/>
          <w:bCs/>
          <w:sz w:val="28"/>
          <w:szCs w:val="24"/>
          <w:lang w:val="ro-RO"/>
        </w:rPr>
        <w:t>. Apocalipsa 7:4-8.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144.000 este un număr simbolic. Dacă ar fi literal, ar fi trebuit să fie tineri iudei necăsători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i, care nu ar fi min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it sau păcătuit niciodată. După Pavel, acest lucru este imposibil (Romani 3:23).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proofErr w:type="spellStart"/>
      <w:r w:rsidRPr="003C13EC">
        <w:rPr>
          <w:bCs/>
          <w:sz w:val="28"/>
          <w:szCs w:val="24"/>
          <w:lang w:val="ro-RO"/>
        </w:rPr>
        <w:t>12x12</w:t>
      </w:r>
      <w:proofErr w:type="spellEnd"/>
      <w:r w:rsidRPr="003C13EC">
        <w:rPr>
          <w:bCs/>
          <w:sz w:val="28"/>
          <w:szCs w:val="24"/>
          <w:lang w:val="ro-RO"/>
        </w:rPr>
        <w:t xml:space="preserve"> reprezintă poporul lui Dumnezeu atât în Vechiul Testament, cât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în Noul Testament. 1.000 este folosit în literatura evreiască ca echivalent pentru mul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 (</w:t>
      </w:r>
      <w:proofErr w:type="spellStart"/>
      <w:r w:rsidRPr="003C13EC">
        <w:rPr>
          <w:bCs/>
          <w:sz w:val="28"/>
          <w:szCs w:val="24"/>
          <w:lang w:val="ro-RO"/>
        </w:rPr>
        <w:t>D</w:t>
      </w:r>
      <w:r w:rsidR="00BD7E59">
        <w:rPr>
          <w:bCs/>
          <w:sz w:val="28"/>
          <w:szCs w:val="24"/>
          <w:lang w:val="ro-RO"/>
        </w:rPr>
        <w:t>eu</w:t>
      </w:r>
      <w:r w:rsidRPr="003C13EC">
        <w:rPr>
          <w:bCs/>
          <w:sz w:val="28"/>
          <w:szCs w:val="24"/>
          <w:lang w:val="ro-RO"/>
        </w:rPr>
        <w:t>t</w:t>
      </w:r>
      <w:proofErr w:type="spellEnd"/>
      <w:r w:rsidRPr="003C13EC">
        <w:rPr>
          <w:bCs/>
          <w:sz w:val="28"/>
          <w:szCs w:val="24"/>
          <w:lang w:val="ro-RO"/>
        </w:rPr>
        <w:t>. 32:30; 1</w:t>
      </w:r>
      <w:r w:rsidR="003C13EC">
        <w:rPr>
          <w:bCs/>
          <w:sz w:val="28"/>
          <w:szCs w:val="24"/>
          <w:lang w:val="ro-RO"/>
        </w:rPr>
        <w:t xml:space="preserve"> </w:t>
      </w:r>
      <w:r w:rsidRPr="003C13EC">
        <w:rPr>
          <w:bCs/>
          <w:sz w:val="28"/>
          <w:szCs w:val="24"/>
          <w:lang w:val="ro-RO"/>
        </w:rPr>
        <w:t>S</w:t>
      </w:r>
      <w:r w:rsidR="00BD7E59">
        <w:rPr>
          <w:bCs/>
          <w:sz w:val="28"/>
          <w:szCs w:val="24"/>
          <w:lang w:val="ro-RO"/>
        </w:rPr>
        <w:t>am</w:t>
      </w:r>
      <w:r w:rsidRPr="003C13EC">
        <w:rPr>
          <w:bCs/>
          <w:sz w:val="28"/>
          <w:szCs w:val="24"/>
          <w:lang w:val="ro-RO"/>
        </w:rPr>
        <w:t xml:space="preserve">. 18:7; </w:t>
      </w:r>
      <w:proofErr w:type="spellStart"/>
      <w:r w:rsidRPr="003C13EC">
        <w:rPr>
          <w:bCs/>
          <w:sz w:val="28"/>
          <w:szCs w:val="24"/>
          <w:lang w:val="ro-RO"/>
        </w:rPr>
        <w:t>Is</w:t>
      </w:r>
      <w:proofErr w:type="spellEnd"/>
      <w:r w:rsidRPr="003C13EC">
        <w:rPr>
          <w:bCs/>
          <w:sz w:val="28"/>
          <w:szCs w:val="24"/>
          <w:lang w:val="ro-RO"/>
        </w:rPr>
        <w:t>. 60:22).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 xml:space="preserve">Tribul lui Dan nu este luat în considerare din cauza idolatriei (Jud. 18). </w:t>
      </w:r>
      <w:proofErr w:type="spellStart"/>
      <w:r w:rsidRPr="003C13EC">
        <w:rPr>
          <w:bCs/>
          <w:sz w:val="28"/>
          <w:szCs w:val="24"/>
          <w:lang w:val="ro-RO"/>
        </w:rPr>
        <w:t>Efraim</w:t>
      </w:r>
      <w:proofErr w:type="spellEnd"/>
      <w:r w:rsidRPr="003C13EC">
        <w:rPr>
          <w:bCs/>
          <w:sz w:val="28"/>
          <w:szCs w:val="24"/>
          <w:lang w:val="ro-RO"/>
        </w:rPr>
        <w:t xml:space="preserve"> este înlocuit de tatăl său, Iosif, probabil din aceea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cauză. (Osea 4:17).</w:t>
      </w:r>
    </w:p>
    <w:p w:rsidR="00BE25C8" w:rsidRPr="003C13EC" w:rsidRDefault="00BE25C8" w:rsidP="003C13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C13EC">
        <w:rPr>
          <w:b/>
          <w:bCs/>
          <w:sz w:val="28"/>
          <w:szCs w:val="24"/>
          <w:lang w:val="ro-RO"/>
        </w:rPr>
        <w:t>Marea gloată. Apocalipsa 7:9-17.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 xml:space="preserve">Ca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 xml:space="preserve">i în alte ocazii, Ioan aude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apoi vede (Ap. 1:10, 12; 5:5, 6; 9:6, 7). Ioan îi vede pe to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 cei răscumpăra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Între ei sunt ultimii sigila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 xml:space="preserve">i, un grup cunoscut drept </w:t>
      </w:r>
      <w:r w:rsidR="008D32A4">
        <w:rPr>
          <w:bCs/>
          <w:sz w:val="28"/>
          <w:szCs w:val="24"/>
          <w:lang w:val="ro-RO"/>
        </w:rPr>
        <w:t>„</w:t>
      </w:r>
      <w:r w:rsidRPr="003C13EC">
        <w:rPr>
          <w:bCs/>
          <w:sz w:val="28"/>
          <w:szCs w:val="24"/>
          <w:lang w:val="ro-RO"/>
        </w:rPr>
        <w:t>cei 144.000”. To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 vom primi răsplata în acela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timp (Evrei 11:39-40).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 xml:space="preserve">Stau înaintea tronului pentru că </w:t>
      </w:r>
      <w:r w:rsidR="008D32A4">
        <w:rPr>
          <w:bCs/>
          <w:sz w:val="28"/>
          <w:szCs w:val="24"/>
          <w:lang w:val="ro-RO"/>
        </w:rPr>
        <w:t>„</w:t>
      </w:r>
      <w:r w:rsidRPr="003C13EC">
        <w:rPr>
          <w:bCs/>
          <w:sz w:val="28"/>
          <w:szCs w:val="24"/>
          <w:lang w:val="ro-RO"/>
        </w:rPr>
        <w:t xml:space="preserve">ei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 xml:space="preserve">i-au spălat hainele 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le-au albit în sângele Mielului” (v. 14).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S-au luptat lupta credin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ei. Dar singurul lor drept de a fi acolo este dreptatea lui Hristos, primită prin har.</w:t>
      </w:r>
    </w:p>
    <w:p w:rsidR="00BE25C8" w:rsidRPr="003C13EC" w:rsidRDefault="00BE25C8" w:rsidP="003C13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C13EC">
        <w:rPr>
          <w:b/>
          <w:bCs/>
          <w:sz w:val="28"/>
          <w:szCs w:val="24"/>
          <w:lang w:val="ro-RO"/>
        </w:rPr>
        <w:t>Primele roade necontaminate. Apocalipsa 14:1-4.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 xml:space="preserve">În ultimele zile, acest grup nu se întinează cu bisericile apostate. </w:t>
      </w:r>
      <w:r w:rsidR="008D32A4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 dacă, în vreun moment au fost în Babilonia, au ie</w:t>
      </w:r>
      <w:r w:rsidR="003C13EC">
        <w:rPr>
          <w:bCs/>
          <w:sz w:val="28"/>
          <w:szCs w:val="24"/>
          <w:lang w:val="ro-RO"/>
        </w:rPr>
        <w:t>ş</w:t>
      </w:r>
      <w:r w:rsidRPr="003C13EC">
        <w:rPr>
          <w:bCs/>
          <w:sz w:val="28"/>
          <w:szCs w:val="24"/>
          <w:lang w:val="ro-RO"/>
        </w:rPr>
        <w:t>it din ea (Ap. 18:1-4).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Sunt cele dintâi roade, adică cele mai bune roade ale recoltei</w:t>
      </w:r>
      <w:r w:rsidR="003D6228">
        <w:rPr>
          <w:bCs/>
          <w:sz w:val="28"/>
          <w:szCs w:val="24"/>
          <w:lang w:val="ro-RO"/>
        </w:rPr>
        <w:t xml:space="preserve"> </w:t>
      </w:r>
      <w:r w:rsidRPr="003C13EC">
        <w:rPr>
          <w:bCs/>
          <w:sz w:val="28"/>
          <w:szCs w:val="24"/>
          <w:lang w:val="ro-RO"/>
        </w:rPr>
        <w:t>oferite lui Dumnezeu (Numeri 18:12).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bCs/>
          <w:sz w:val="28"/>
          <w:szCs w:val="24"/>
          <w:lang w:val="ro-RO"/>
        </w:rPr>
        <w:t>Sunt un grup special deoarece, la a Doua Venire, vor fi transforma</w:t>
      </w:r>
      <w:r w:rsidR="003C13EC">
        <w:rPr>
          <w:bCs/>
          <w:sz w:val="28"/>
          <w:szCs w:val="24"/>
          <w:lang w:val="ro-RO"/>
        </w:rPr>
        <w:t>ţ</w:t>
      </w:r>
      <w:r w:rsidRPr="003C13EC">
        <w:rPr>
          <w:bCs/>
          <w:sz w:val="28"/>
          <w:szCs w:val="24"/>
          <w:lang w:val="ro-RO"/>
        </w:rPr>
        <w:t>i fără să vadă moartea.</w:t>
      </w:r>
    </w:p>
    <w:p w:rsidR="00EF6586" w:rsidRPr="003C13EC" w:rsidRDefault="00BE25C8" w:rsidP="003C13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C13EC">
        <w:rPr>
          <w:b/>
          <w:bCs/>
          <w:sz w:val="28"/>
          <w:szCs w:val="24"/>
          <w:lang w:val="ro-RO"/>
        </w:rPr>
        <w:t xml:space="preserve">Fără minciună </w:t>
      </w:r>
      <w:r w:rsidR="003C13EC">
        <w:rPr>
          <w:b/>
          <w:bCs/>
          <w:sz w:val="28"/>
          <w:szCs w:val="24"/>
          <w:lang w:val="ro-RO"/>
        </w:rPr>
        <w:t>ş</w:t>
      </w:r>
      <w:r w:rsidRPr="003C13EC">
        <w:rPr>
          <w:b/>
          <w:bCs/>
          <w:sz w:val="28"/>
          <w:szCs w:val="24"/>
          <w:lang w:val="ro-RO"/>
        </w:rPr>
        <w:t>i fără pată. Apocalipsa 14:5.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sz w:val="28"/>
          <w:szCs w:val="24"/>
          <w:lang w:val="ro-RO"/>
        </w:rPr>
        <w:t>Nu e că nu au păcătuit niciodată, ci că orice pată de păcat a fost eliminată deoarece „</w:t>
      </w:r>
      <w:r w:rsidR="003C13EC">
        <w:rPr>
          <w:sz w:val="28"/>
          <w:szCs w:val="24"/>
          <w:lang w:val="ro-RO"/>
        </w:rPr>
        <w:t>ş</w:t>
      </w:r>
      <w:r w:rsidRPr="003C13EC">
        <w:rPr>
          <w:sz w:val="28"/>
          <w:szCs w:val="24"/>
          <w:lang w:val="ro-RO"/>
        </w:rPr>
        <w:t>i-au spălat hainele … în sângele Mielului”.</w:t>
      </w:r>
    </w:p>
    <w:p w:rsidR="00BE25C8" w:rsidRPr="003C13EC" w:rsidRDefault="00BE25C8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C13EC">
        <w:rPr>
          <w:sz w:val="28"/>
          <w:szCs w:val="24"/>
          <w:lang w:val="ro-RO"/>
        </w:rPr>
        <w:t>Sunt neprihăni</w:t>
      </w:r>
      <w:r w:rsidR="003C13EC">
        <w:rPr>
          <w:sz w:val="28"/>
          <w:szCs w:val="24"/>
          <w:lang w:val="ro-RO"/>
        </w:rPr>
        <w:t>ţ</w:t>
      </w:r>
      <w:r w:rsidRPr="003C13EC">
        <w:rPr>
          <w:sz w:val="28"/>
          <w:szCs w:val="24"/>
          <w:lang w:val="ro-RO"/>
        </w:rPr>
        <w:t xml:space="preserve">i, ca </w:t>
      </w:r>
      <w:r w:rsidR="003C13EC">
        <w:rPr>
          <w:sz w:val="28"/>
          <w:szCs w:val="24"/>
          <w:lang w:val="ro-RO"/>
        </w:rPr>
        <w:t>ş</w:t>
      </w:r>
      <w:r w:rsidRPr="003C13EC">
        <w:rPr>
          <w:sz w:val="28"/>
          <w:szCs w:val="24"/>
          <w:lang w:val="ro-RO"/>
        </w:rPr>
        <w:t xml:space="preserve">i Avraam </w:t>
      </w:r>
      <w:r w:rsidR="003C13EC">
        <w:rPr>
          <w:sz w:val="28"/>
          <w:szCs w:val="24"/>
          <w:lang w:val="ro-RO"/>
        </w:rPr>
        <w:t>ş</w:t>
      </w:r>
      <w:r w:rsidRPr="003C13EC">
        <w:rPr>
          <w:sz w:val="28"/>
          <w:szCs w:val="24"/>
          <w:lang w:val="ro-RO"/>
        </w:rPr>
        <w:t>i Iov (Geneza 17:1; Iov 1:1). Deoarece în toate genera</w:t>
      </w:r>
      <w:r w:rsidR="003C13EC">
        <w:rPr>
          <w:sz w:val="28"/>
          <w:szCs w:val="24"/>
          <w:lang w:val="ro-RO"/>
        </w:rPr>
        <w:t>ţ</w:t>
      </w:r>
      <w:r w:rsidRPr="003C13EC">
        <w:rPr>
          <w:sz w:val="28"/>
          <w:szCs w:val="24"/>
          <w:lang w:val="ro-RO"/>
        </w:rPr>
        <w:t>iile, Dumnezeu a avut bărba</w:t>
      </w:r>
      <w:r w:rsidR="003C13EC">
        <w:rPr>
          <w:sz w:val="28"/>
          <w:szCs w:val="24"/>
          <w:lang w:val="ro-RO"/>
        </w:rPr>
        <w:t>ţ</w:t>
      </w:r>
      <w:r w:rsidRPr="003C13EC">
        <w:rPr>
          <w:sz w:val="28"/>
          <w:szCs w:val="24"/>
          <w:lang w:val="ro-RO"/>
        </w:rPr>
        <w:t xml:space="preserve">i </w:t>
      </w:r>
      <w:r w:rsidR="003C13EC">
        <w:rPr>
          <w:sz w:val="28"/>
          <w:szCs w:val="24"/>
          <w:lang w:val="ro-RO"/>
        </w:rPr>
        <w:t>ş</w:t>
      </w:r>
      <w:r w:rsidRPr="003C13EC">
        <w:rPr>
          <w:sz w:val="28"/>
          <w:szCs w:val="24"/>
          <w:lang w:val="ro-RO"/>
        </w:rPr>
        <w:t xml:space="preserve">i femei care au format o biserică </w:t>
      </w:r>
      <w:r w:rsidR="008D32A4">
        <w:rPr>
          <w:sz w:val="28"/>
          <w:szCs w:val="24"/>
          <w:lang w:val="ro-RO"/>
        </w:rPr>
        <w:t>„</w:t>
      </w:r>
      <w:r w:rsidRPr="003C13EC">
        <w:rPr>
          <w:sz w:val="28"/>
          <w:szCs w:val="24"/>
          <w:lang w:val="ro-RO"/>
        </w:rPr>
        <w:t xml:space="preserve">fără pată, fără zbârcitură sau altceva de felul acesta, ci sfântă </w:t>
      </w:r>
      <w:r w:rsidR="003C13EC">
        <w:rPr>
          <w:sz w:val="28"/>
          <w:szCs w:val="24"/>
          <w:lang w:val="ro-RO"/>
        </w:rPr>
        <w:t>ş</w:t>
      </w:r>
      <w:r w:rsidRPr="003C13EC">
        <w:rPr>
          <w:sz w:val="28"/>
          <w:szCs w:val="24"/>
          <w:lang w:val="ro-RO"/>
        </w:rPr>
        <w:t xml:space="preserve">i fără prihană” (Efeseni 5:27 </w:t>
      </w:r>
      <w:proofErr w:type="spellStart"/>
      <w:r w:rsidRPr="003C13EC">
        <w:rPr>
          <w:sz w:val="28"/>
          <w:szCs w:val="24"/>
          <w:lang w:val="ro-RO"/>
        </w:rPr>
        <w:t>NVI</w:t>
      </w:r>
      <w:proofErr w:type="spellEnd"/>
      <w:r w:rsidRPr="003C13EC">
        <w:rPr>
          <w:sz w:val="28"/>
          <w:szCs w:val="24"/>
          <w:lang w:val="ro-RO"/>
        </w:rPr>
        <w:t>).</w:t>
      </w:r>
    </w:p>
    <w:p w:rsidR="000C2D06" w:rsidRPr="003C13EC" w:rsidRDefault="008D32A4" w:rsidP="003C13E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Ş</w:t>
      </w:r>
      <w:r w:rsidR="00BE25C8" w:rsidRPr="003C13EC">
        <w:rPr>
          <w:sz w:val="28"/>
          <w:szCs w:val="24"/>
          <w:lang w:val="ro-RO"/>
        </w:rPr>
        <w:t>i tu po</w:t>
      </w:r>
      <w:r w:rsidR="003C13EC">
        <w:rPr>
          <w:sz w:val="28"/>
          <w:szCs w:val="24"/>
          <w:lang w:val="ro-RO"/>
        </w:rPr>
        <w:t>ţ</w:t>
      </w:r>
      <w:r w:rsidR="00BE25C8" w:rsidRPr="003C13EC">
        <w:rPr>
          <w:sz w:val="28"/>
          <w:szCs w:val="24"/>
          <w:lang w:val="ro-RO"/>
        </w:rPr>
        <w:t xml:space="preserve">i fi parte din acest grup special </w:t>
      </w:r>
      <w:r w:rsidR="003C13EC">
        <w:rPr>
          <w:sz w:val="28"/>
          <w:szCs w:val="24"/>
          <w:lang w:val="ro-RO"/>
        </w:rPr>
        <w:t>ş</w:t>
      </w:r>
      <w:r w:rsidR="00BE25C8" w:rsidRPr="003C13EC">
        <w:rPr>
          <w:sz w:val="28"/>
          <w:szCs w:val="24"/>
          <w:lang w:val="ro-RO"/>
        </w:rPr>
        <w:t>i select.</w:t>
      </w:r>
    </w:p>
    <w:sectPr w:rsidR="000C2D06" w:rsidRPr="003C13EC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31" w:rsidRDefault="00226C31" w:rsidP="003D6228">
      <w:pPr>
        <w:spacing w:after="0" w:line="240" w:lineRule="auto"/>
      </w:pPr>
      <w:r>
        <w:separator/>
      </w:r>
    </w:p>
  </w:endnote>
  <w:endnote w:type="continuationSeparator" w:id="0">
    <w:p w:rsidR="00226C31" w:rsidRDefault="00226C31" w:rsidP="003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28" w:rsidRPr="003D6228" w:rsidRDefault="003D6228">
    <w:pPr>
      <w:pStyle w:val="Subsol"/>
      <w:rPr>
        <w:i/>
        <w:lang w:val="ro-RO"/>
      </w:rPr>
    </w:pPr>
    <w:r w:rsidRPr="003D6228">
      <w:rPr>
        <w:i/>
        <w:lang w:val="ro-RO"/>
      </w:rPr>
      <w:t xml:space="preserve">Studiu Biblic, </w:t>
    </w:r>
    <w:proofErr w:type="spellStart"/>
    <w:r w:rsidRPr="003D6228">
      <w:rPr>
        <w:i/>
        <w:lang w:val="ro-RO"/>
      </w:rPr>
      <w:t>Trim</w:t>
    </w:r>
    <w:proofErr w:type="spellEnd"/>
    <w:r w:rsidRPr="003D6228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31" w:rsidRDefault="00226C31" w:rsidP="003D6228">
      <w:pPr>
        <w:spacing w:after="0" w:line="240" w:lineRule="auto"/>
      </w:pPr>
      <w:r>
        <w:separator/>
      </w:r>
    </w:p>
  </w:footnote>
  <w:footnote w:type="continuationSeparator" w:id="0">
    <w:p w:rsidR="00226C31" w:rsidRDefault="00226C31" w:rsidP="003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18A"/>
    <w:multiLevelType w:val="multilevel"/>
    <w:tmpl w:val="E0F22E5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D06"/>
    <w:rsid w:val="000C2D06"/>
    <w:rsid w:val="00226C31"/>
    <w:rsid w:val="00235FAD"/>
    <w:rsid w:val="003C13EC"/>
    <w:rsid w:val="003D6228"/>
    <w:rsid w:val="008D32A4"/>
    <w:rsid w:val="009428E5"/>
    <w:rsid w:val="009966CB"/>
    <w:rsid w:val="00B866EC"/>
    <w:rsid w:val="00BD7E59"/>
    <w:rsid w:val="00BE25C8"/>
    <w:rsid w:val="00DD7E17"/>
    <w:rsid w:val="00EF6586"/>
    <w:rsid w:val="00F47D66"/>
    <w:rsid w:val="00F75A21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E1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2D0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D622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D62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Poporul lui Dumnezeu, sigilat</dc:title>
  <dc:subject>Studiu Biblic, Trim. I, 2019 – Cartea Apocalipsa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2019-02-07T21:34:00Z</dcterms:created>
  <dcterms:modified xsi:type="dcterms:W3CDTF">2019-02-08T21:08:00Z</dcterms:modified>
</cp:coreProperties>
</file>