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40" w:rsidRPr="00A55040" w:rsidRDefault="00A55040" w:rsidP="00A55040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bookmarkStart w:id="1" w:name="OLE_LINK1"/>
      <w:bookmarkStart w:id="2" w:name="OLE_LINK2"/>
      <w:bookmarkEnd w:id="0"/>
      <w:r w:rsidRPr="00A55040">
        <w:rPr>
          <w:bCs/>
          <w:sz w:val="40"/>
          <w:szCs w:val="40"/>
          <w:lang w:val="ro-RO"/>
        </w:rPr>
        <w:t>Rezumatul Studiului 8 - De la robi la moştenitori</w:t>
      </w:r>
      <w:bookmarkEnd w:id="1"/>
      <w:bookmarkEnd w:id="2"/>
    </w:p>
    <w:p w:rsidR="00A55040" w:rsidRPr="00A55040" w:rsidRDefault="00A55040" w:rsidP="00A55040">
      <w:pPr>
        <w:spacing w:after="0" w:line="240" w:lineRule="auto"/>
        <w:jc w:val="both"/>
        <w:rPr>
          <w:bCs/>
          <w:sz w:val="28"/>
          <w:lang w:val="ro-RO"/>
        </w:rPr>
      </w:pPr>
    </w:p>
    <w:p w:rsidR="00E71C40" w:rsidRPr="00A55040" w:rsidRDefault="006B3281" w:rsidP="00A55040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A55040">
        <w:rPr>
          <w:b/>
          <w:bCs/>
          <w:sz w:val="28"/>
          <w:lang w:val="ro-RO"/>
        </w:rPr>
        <w:t xml:space="preserve">FII </w:t>
      </w:r>
      <w:r w:rsidR="00A55040">
        <w:rPr>
          <w:b/>
          <w:bCs/>
          <w:sz w:val="28"/>
          <w:lang w:val="ro-RO"/>
        </w:rPr>
        <w:t>Ş</w:t>
      </w:r>
      <w:r w:rsidRPr="00A55040">
        <w:rPr>
          <w:b/>
          <w:bCs/>
          <w:sz w:val="28"/>
          <w:lang w:val="ro-RO"/>
        </w:rPr>
        <w:t>I MO</w:t>
      </w:r>
      <w:r w:rsidR="00A55040">
        <w:rPr>
          <w:b/>
          <w:bCs/>
          <w:sz w:val="28"/>
          <w:lang w:val="ro-RO"/>
        </w:rPr>
        <w:t>Ş</w:t>
      </w:r>
      <w:r w:rsidRPr="00A55040">
        <w:rPr>
          <w:b/>
          <w:bCs/>
          <w:sz w:val="28"/>
          <w:lang w:val="ro-RO"/>
        </w:rPr>
        <w:t>TENITORI AI LUI DUMNEZEU (Galateni 3: 26-29)</w:t>
      </w:r>
    </w:p>
    <w:p w:rsidR="006B3281" w:rsidRPr="00A55040" w:rsidRDefault="006B3281" w:rsidP="00A55040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A55040">
        <w:rPr>
          <w:bCs/>
          <w:sz w:val="28"/>
          <w:lang w:val="ro-RO"/>
        </w:rPr>
        <w:t>Cum am trecut de la copii cu îndrumător la mo</w:t>
      </w:r>
      <w:r w:rsidR="00A55040">
        <w:rPr>
          <w:bCs/>
          <w:sz w:val="28"/>
          <w:lang w:val="ro-RO"/>
        </w:rPr>
        <w:t>ş</w:t>
      </w:r>
      <w:r w:rsidRPr="00A55040">
        <w:rPr>
          <w:bCs/>
          <w:sz w:val="28"/>
          <w:lang w:val="ro-RO"/>
        </w:rPr>
        <w:t>tenitori?</w:t>
      </w:r>
    </w:p>
    <w:p w:rsidR="00085350" w:rsidRPr="00A55040" w:rsidRDefault="00085350" w:rsidP="00A55040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A55040">
        <w:rPr>
          <w:bCs/>
          <w:sz w:val="28"/>
          <w:lang w:val="ro-RO"/>
        </w:rPr>
        <w:t>Atunci când Îl cunoa</w:t>
      </w:r>
      <w:r w:rsidR="00A55040">
        <w:rPr>
          <w:bCs/>
          <w:sz w:val="28"/>
          <w:lang w:val="ro-RO"/>
        </w:rPr>
        <w:t>ş</w:t>
      </w:r>
      <w:r w:rsidRPr="00A55040">
        <w:rPr>
          <w:bCs/>
          <w:sz w:val="28"/>
          <w:lang w:val="ro-RO"/>
        </w:rPr>
        <w:t>tem pe Isus încetăm a fi copii cu îndrumător</w:t>
      </w:r>
      <w:r w:rsidR="00A55040">
        <w:rPr>
          <w:bCs/>
          <w:sz w:val="28"/>
          <w:lang w:val="ro-RO"/>
        </w:rPr>
        <w:t xml:space="preserve"> </w:t>
      </w:r>
      <w:r w:rsidRPr="00A55040">
        <w:rPr>
          <w:bCs/>
          <w:sz w:val="28"/>
          <w:lang w:val="ro-RO"/>
        </w:rPr>
        <w:t>(v. 25).</w:t>
      </w:r>
    </w:p>
    <w:p w:rsidR="00085350" w:rsidRPr="00A55040" w:rsidRDefault="00085350" w:rsidP="00A55040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A55040">
        <w:rPr>
          <w:bCs/>
          <w:sz w:val="28"/>
          <w:lang w:val="ro-RO"/>
        </w:rPr>
        <w:t>Prin credin</w:t>
      </w:r>
      <w:r w:rsidR="00A55040">
        <w:rPr>
          <w:bCs/>
          <w:sz w:val="28"/>
          <w:lang w:val="ro-RO"/>
        </w:rPr>
        <w:t>ţ</w:t>
      </w:r>
      <w:r w:rsidRPr="00A55040">
        <w:rPr>
          <w:bCs/>
          <w:sz w:val="28"/>
          <w:lang w:val="ro-RO"/>
        </w:rPr>
        <w:t>a în Isus, devenim fii adul</w:t>
      </w:r>
      <w:r w:rsidR="00A55040">
        <w:rPr>
          <w:bCs/>
          <w:sz w:val="28"/>
          <w:lang w:val="ro-RO"/>
        </w:rPr>
        <w:t>ţ</w:t>
      </w:r>
      <w:r w:rsidRPr="00A55040">
        <w:rPr>
          <w:bCs/>
          <w:sz w:val="28"/>
          <w:lang w:val="ro-RO"/>
        </w:rPr>
        <w:t>i ai lui Dumnezeu</w:t>
      </w:r>
      <w:r w:rsidR="00A55040">
        <w:rPr>
          <w:bCs/>
          <w:sz w:val="28"/>
          <w:lang w:val="ro-RO"/>
        </w:rPr>
        <w:t xml:space="preserve"> – </w:t>
      </w:r>
      <w:r w:rsidRPr="00A55040">
        <w:rPr>
          <w:bCs/>
          <w:sz w:val="28"/>
          <w:lang w:val="ro-RO"/>
        </w:rPr>
        <w:t>fără tutore</w:t>
      </w:r>
      <w:r w:rsidR="00A55040">
        <w:rPr>
          <w:bCs/>
          <w:sz w:val="28"/>
          <w:lang w:val="ro-RO"/>
        </w:rPr>
        <w:t xml:space="preserve"> </w:t>
      </w:r>
      <w:r w:rsidRPr="00A55040">
        <w:rPr>
          <w:bCs/>
          <w:sz w:val="28"/>
          <w:lang w:val="ro-RO"/>
        </w:rPr>
        <w:t>(v. 26).</w:t>
      </w:r>
    </w:p>
    <w:p w:rsidR="00085350" w:rsidRPr="00A55040" w:rsidRDefault="00085350" w:rsidP="00A55040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A55040">
        <w:rPr>
          <w:bCs/>
          <w:sz w:val="28"/>
          <w:lang w:val="ro-RO"/>
        </w:rPr>
        <w:t>Când ne botezăm, suntem îmbrăca</w:t>
      </w:r>
      <w:r w:rsidR="00A55040">
        <w:rPr>
          <w:bCs/>
          <w:sz w:val="28"/>
          <w:lang w:val="ro-RO"/>
        </w:rPr>
        <w:t>ţ</w:t>
      </w:r>
      <w:r w:rsidRPr="00A55040">
        <w:rPr>
          <w:bCs/>
          <w:sz w:val="28"/>
          <w:lang w:val="ro-RO"/>
        </w:rPr>
        <w:t>i cu Hristos (v. 27).</w:t>
      </w:r>
    </w:p>
    <w:p w:rsidR="00085350" w:rsidRPr="00A55040" w:rsidRDefault="00085350" w:rsidP="00A55040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A55040">
        <w:rPr>
          <w:bCs/>
          <w:sz w:val="28"/>
          <w:lang w:val="ro-RO"/>
        </w:rPr>
        <w:t>Suntem una în Hristos, indiferent de rasă, statut social sau gen (v. 28).</w:t>
      </w:r>
    </w:p>
    <w:p w:rsidR="00085350" w:rsidRPr="00A55040" w:rsidRDefault="00085350" w:rsidP="00A55040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A55040">
        <w:rPr>
          <w:bCs/>
          <w:sz w:val="28"/>
          <w:lang w:val="ro-RO"/>
        </w:rPr>
        <w:t xml:space="preserve">Devenim fii ai lui Avraam </w:t>
      </w:r>
      <w:r w:rsidR="00A55040">
        <w:rPr>
          <w:bCs/>
          <w:sz w:val="28"/>
          <w:lang w:val="ro-RO"/>
        </w:rPr>
        <w:t>ş</w:t>
      </w:r>
      <w:r w:rsidRPr="00A55040">
        <w:rPr>
          <w:bCs/>
          <w:sz w:val="28"/>
          <w:lang w:val="ro-RO"/>
        </w:rPr>
        <w:t>i</w:t>
      </w:r>
      <w:r w:rsidR="00A55040">
        <w:rPr>
          <w:bCs/>
          <w:sz w:val="28"/>
          <w:lang w:val="ro-RO"/>
        </w:rPr>
        <w:t xml:space="preserve"> „</w:t>
      </w:r>
      <w:r w:rsidRPr="00A55040">
        <w:rPr>
          <w:bCs/>
          <w:i/>
          <w:iCs/>
          <w:sz w:val="28"/>
          <w:lang w:val="ro-RO"/>
        </w:rPr>
        <w:t>mo</w:t>
      </w:r>
      <w:r w:rsidR="00A55040">
        <w:rPr>
          <w:bCs/>
          <w:i/>
          <w:iCs/>
          <w:sz w:val="28"/>
          <w:lang w:val="ro-RO"/>
        </w:rPr>
        <w:t>ş</w:t>
      </w:r>
      <w:r w:rsidRPr="00A55040">
        <w:rPr>
          <w:bCs/>
          <w:i/>
          <w:iCs/>
          <w:sz w:val="28"/>
          <w:lang w:val="ro-RO"/>
        </w:rPr>
        <w:t>tenitori</w:t>
      </w:r>
      <w:r w:rsidRPr="00A55040">
        <w:rPr>
          <w:bCs/>
          <w:sz w:val="28"/>
          <w:lang w:val="ro-RO"/>
        </w:rPr>
        <w:t xml:space="preserve"> prin făgăduin</w:t>
      </w:r>
      <w:r w:rsidR="00A55040">
        <w:rPr>
          <w:bCs/>
          <w:sz w:val="28"/>
          <w:lang w:val="ro-RO"/>
        </w:rPr>
        <w:t>ţ</w:t>
      </w:r>
      <w:r w:rsidRPr="00A55040">
        <w:rPr>
          <w:bCs/>
          <w:sz w:val="28"/>
          <w:lang w:val="ro-RO"/>
        </w:rPr>
        <w:t>ă” (v. 29).</w:t>
      </w:r>
      <w:r w:rsidR="00A55040" w:rsidRPr="00A55040">
        <w:rPr>
          <w:bCs/>
          <w:sz w:val="28"/>
          <w:lang w:val="ro-RO"/>
        </w:rPr>
        <w:t xml:space="preserve"> </w:t>
      </w:r>
      <w:r w:rsidRPr="00A55040">
        <w:rPr>
          <w:bCs/>
          <w:sz w:val="28"/>
          <w:lang w:val="ro-RO"/>
        </w:rPr>
        <w:t xml:space="preserve">Iudei </w:t>
      </w:r>
      <w:r w:rsidR="00A55040">
        <w:rPr>
          <w:bCs/>
          <w:sz w:val="28"/>
          <w:lang w:val="ro-RO"/>
        </w:rPr>
        <w:t>ş</w:t>
      </w:r>
      <w:r w:rsidRPr="00A55040">
        <w:rPr>
          <w:bCs/>
          <w:sz w:val="28"/>
          <w:lang w:val="ro-RO"/>
        </w:rPr>
        <w:t>i neamuri ajungem să avem via</w:t>
      </w:r>
      <w:r w:rsidR="00A55040">
        <w:rPr>
          <w:bCs/>
          <w:sz w:val="28"/>
          <w:lang w:val="ro-RO"/>
        </w:rPr>
        <w:t>ţ</w:t>
      </w:r>
      <w:r w:rsidRPr="00A55040">
        <w:rPr>
          <w:bCs/>
          <w:sz w:val="28"/>
          <w:lang w:val="ro-RO"/>
        </w:rPr>
        <w:t>a ve</w:t>
      </w:r>
      <w:r w:rsidR="00A55040">
        <w:rPr>
          <w:bCs/>
          <w:sz w:val="28"/>
          <w:lang w:val="ro-RO"/>
        </w:rPr>
        <w:t>ş</w:t>
      </w:r>
      <w:r w:rsidRPr="00A55040">
        <w:rPr>
          <w:bCs/>
          <w:sz w:val="28"/>
          <w:lang w:val="ro-RO"/>
        </w:rPr>
        <w:t>nică datorită lui Isus Hristos.</w:t>
      </w:r>
    </w:p>
    <w:p w:rsidR="008F09CE" w:rsidRPr="00A55040" w:rsidRDefault="006B3281" w:rsidP="00A55040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A55040">
        <w:rPr>
          <w:b/>
          <w:bCs/>
          <w:sz w:val="28"/>
          <w:lang w:val="ro-RO"/>
        </w:rPr>
        <w:t>MO</w:t>
      </w:r>
      <w:r w:rsidR="00A55040">
        <w:rPr>
          <w:b/>
          <w:bCs/>
          <w:sz w:val="28"/>
          <w:lang w:val="ro-RO"/>
        </w:rPr>
        <w:t>Ş</w:t>
      </w:r>
      <w:r w:rsidRPr="00A55040">
        <w:rPr>
          <w:b/>
          <w:bCs/>
          <w:sz w:val="28"/>
          <w:lang w:val="ro-RO"/>
        </w:rPr>
        <w:t>TENITORI ÎNAINTE DE HRISTOS: ROBI (Galateni 4: 1-3)</w:t>
      </w:r>
    </w:p>
    <w:p w:rsidR="006B3281" w:rsidRPr="00A55040" w:rsidRDefault="006B3281" w:rsidP="00A55040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A55040">
        <w:rPr>
          <w:bCs/>
          <w:sz w:val="28"/>
          <w:lang w:val="ro-RO"/>
        </w:rPr>
        <w:t xml:space="preserve">Înainte de venirea lui Isus, Israelul, trăia </w:t>
      </w:r>
      <w:r w:rsidR="00A55040">
        <w:rPr>
          <w:bCs/>
          <w:sz w:val="28"/>
          <w:lang w:val="ro-RO"/>
        </w:rPr>
        <w:t>„</w:t>
      </w:r>
      <w:r w:rsidRPr="00A55040">
        <w:rPr>
          <w:bCs/>
          <w:sz w:val="28"/>
          <w:lang w:val="ro-RO"/>
        </w:rPr>
        <w:t>supt robia învăţăturilor începătoare ale lumii” (v. 3).</w:t>
      </w:r>
    </w:p>
    <w:p w:rsidR="003230CA" w:rsidRDefault="006B3281" w:rsidP="00A5504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A55040">
        <w:rPr>
          <w:bCs/>
          <w:sz w:val="28"/>
          <w:lang w:val="ro-RO"/>
        </w:rPr>
        <w:t xml:space="preserve">Aceste </w:t>
      </w:r>
      <w:r w:rsidR="00A55040">
        <w:rPr>
          <w:bCs/>
          <w:sz w:val="28"/>
          <w:lang w:val="ro-RO"/>
        </w:rPr>
        <w:t>„</w:t>
      </w:r>
      <w:r w:rsidRPr="00A55040">
        <w:rPr>
          <w:bCs/>
          <w:sz w:val="28"/>
          <w:lang w:val="ro-RO"/>
        </w:rPr>
        <w:t>învă</w:t>
      </w:r>
      <w:r w:rsidR="00A55040">
        <w:rPr>
          <w:bCs/>
          <w:sz w:val="28"/>
          <w:lang w:val="ro-RO"/>
        </w:rPr>
        <w:t>ţ</w:t>
      </w:r>
      <w:r w:rsidRPr="00A55040">
        <w:rPr>
          <w:bCs/>
          <w:sz w:val="28"/>
          <w:lang w:val="ro-RO"/>
        </w:rPr>
        <w:t xml:space="preserve">ături” sunt </w:t>
      </w:r>
      <w:proofErr w:type="spellStart"/>
      <w:r w:rsidRPr="00A55040">
        <w:rPr>
          <w:bCs/>
          <w:sz w:val="28"/>
          <w:lang w:val="ro-RO"/>
        </w:rPr>
        <w:t>ABC-ul</w:t>
      </w:r>
      <w:proofErr w:type="spellEnd"/>
      <w:r w:rsidRPr="00A55040">
        <w:rPr>
          <w:bCs/>
          <w:sz w:val="28"/>
          <w:lang w:val="ro-RO"/>
        </w:rPr>
        <w:t>, principiile elementare (în acest caz, credin</w:t>
      </w:r>
      <w:r w:rsidR="00A55040">
        <w:rPr>
          <w:bCs/>
          <w:sz w:val="28"/>
          <w:lang w:val="ro-RO"/>
        </w:rPr>
        <w:t>ţ</w:t>
      </w:r>
      <w:r w:rsidRPr="00A55040">
        <w:rPr>
          <w:bCs/>
          <w:sz w:val="28"/>
          <w:lang w:val="ro-RO"/>
        </w:rPr>
        <w:t>a). Sunt, de altfel, legile ceremoniale, date ca îndrumător pentru Israel. Erau o evanghelie elementară, umbra celei ce urma să vină.</w:t>
      </w:r>
    </w:p>
    <w:p w:rsidR="006B3281" w:rsidRPr="00A55040" w:rsidRDefault="006B3281" w:rsidP="00A55040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A55040">
        <w:rPr>
          <w:b/>
          <w:bCs/>
          <w:sz w:val="28"/>
          <w:lang w:val="ro-RO"/>
        </w:rPr>
        <w:t>DUMNEZEU L-A TRIMIS PE FIUL SĂU</w:t>
      </w:r>
      <w:r w:rsidR="003230CA">
        <w:rPr>
          <w:b/>
          <w:bCs/>
          <w:sz w:val="28"/>
          <w:lang w:val="ro-RO"/>
        </w:rPr>
        <w:t xml:space="preserve"> </w:t>
      </w:r>
      <w:r w:rsidRPr="00A55040">
        <w:rPr>
          <w:b/>
          <w:bCs/>
          <w:sz w:val="28"/>
          <w:lang w:val="ro-RO"/>
        </w:rPr>
        <w:t>(Galateni 4: 4)</w:t>
      </w:r>
    </w:p>
    <w:p w:rsidR="003230CA" w:rsidRDefault="006B3281" w:rsidP="00A5504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A55040">
        <w:rPr>
          <w:bCs/>
          <w:sz w:val="28"/>
          <w:lang w:val="ro-RO"/>
        </w:rPr>
        <w:t>Isus nu a venit din gre</w:t>
      </w:r>
      <w:r w:rsidR="00A55040">
        <w:rPr>
          <w:bCs/>
          <w:sz w:val="28"/>
          <w:lang w:val="ro-RO"/>
        </w:rPr>
        <w:t>ş</w:t>
      </w:r>
      <w:r w:rsidRPr="00A55040">
        <w:rPr>
          <w:bCs/>
          <w:sz w:val="28"/>
          <w:lang w:val="ro-RO"/>
        </w:rPr>
        <w:t>eală, ci prin planul lui Dumnezeu anun</w:t>
      </w:r>
      <w:r w:rsidR="00A55040">
        <w:rPr>
          <w:bCs/>
          <w:sz w:val="28"/>
          <w:lang w:val="ro-RO"/>
        </w:rPr>
        <w:t>ţ</w:t>
      </w:r>
      <w:r w:rsidRPr="00A55040">
        <w:rPr>
          <w:bCs/>
          <w:sz w:val="28"/>
          <w:lang w:val="ro-RO"/>
        </w:rPr>
        <w:t>at cu mult înainte.</w:t>
      </w:r>
    </w:p>
    <w:p w:rsidR="003230CA" w:rsidRDefault="006B3281" w:rsidP="00A5504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A55040">
        <w:rPr>
          <w:bCs/>
          <w:sz w:val="28"/>
          <w:lang w:val="ro-RO"/>
        </w:rPr>
        <w:t xml:space="preserve">Chiar dacă era Dumnezeu, </w:t>
      </w:r>
      <w:r w:rsidRPr="00A55040">
        <w:rPr>
          <w:bCs/>
          <w:i/>
          <w:sz w:val="28"/>
          <w:u w:val="single"/>
          <w:lang w:val="ro-RO"/>
        </w:rPr>
        <w:t>s-a născut din femeie</w:t>
      </w:r>
      <w:r w:rsidRPr="00A55040">
        <w:rPr>
          <w:bCs/>
          <w:sz w:val="28"/>
          <w:lang w:val="ro-RO"/>
        </w:rPr>
        <w:t xml:space="preserve">. A luat umanitatea noastră pentru a putea ajunge să fie Înlocuitorul nostru, Mântuitorul </w:t>
      </w:r>
      <w:r w:rsidR="00A55040">
        <w:rPr>
          <w:bCs/>
          <w:sz w:val="28"/>
          <w:lang w:val="ro-RO"/>
        </w:rPr>
        <w:t>ş</w:t>
      </w:r>
      <w:r w:rsidRPr="00A55040">
        <w:rPr>
          <w:bCs/>
          <w:sz w:val="28"/>
          <w:lang w:val="ro-RO"/>
        </w:rPr>
        <w:t>i Marele Preot.</w:t>
      </w:r>
    </w:p>
    <w:p w:rsidR="003230CA" w:rsidRDefault="006B3281" w:rsidP="00A5504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A55040">
        <w:rPr>
          <w:bCs/>
          <w:i/>
          <w:sz w:val="28"/>
          <w:u w:val="single"/>
          <w:lang w:val="ro-RO"/>
        </w:rPr>
        <w:t>S-a născut sub lege</w:t>
      </w:r>
      <w:r w:rsidRPr="00A55040">
        <w:rPr>
          <w:bCs/>
          <w:sz w:val="28"/>
          <w:lang w:val="ro-RO"/>
        </w:rPr>
        <w:t>. A împlinit perfect toate cerin</w:t>
      </w:r>
      <w:r w:rsidR="00A55040">
        <w:rPr>
          <w:bCs/>
          <w:sz w:val="28"/>
          <w:lang w:val="ro-RO"/>
        </w:rPr>
        <w:t>ţ</w:t>
      </w:r>
      <w:r w:rsidRPr="00A55040">
        <w:rPr>
          <w:bCs/>
          <w:sz w:val="28"/>
          <w:lang w:val="ro-RO"/>
        </w:rPr>
        <w:t xml:space="preserve">ele </w:t>
      </w:r>
      <w:r w:rsidR="00A55040">
        <w:rPr>
          <w:bCs/>
          <w:sz w:val="28"/>
          <w:lang w:val="ro-RO"/>
        </w:rPr>
        <w:t>ş</w:t>
      </w:r>
      <w:r w:rsidRPr="00A55040">
        <w:rPr>
          <w:bCs/>
          <w:sz w:val="28"/>
          <w:lang w:val="ro-RO"/>
        </w:rPr>
        <w:t>i a purtat condamnarea noastră.</w:t>
      </w:r>
    </w:p>
    <w:p w:rsidR="005D3D83" w:rsidRPr="00A55040" w:rsidRDefault="006B3281" w:rsidP="00A55040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A55040">
        <w:rPr>
          <w:bCs/>
          <w:sz w:val="28"/>
          <w:lang w:val="ro-RO"/>
        </w:rPr>
        <w:t>Prin moartea Sa pe cruce, El a satisfăcut dreptatea Legii, care cerea moartea păcătosului, şi a câştigat astfel dreptul de a-i răscumpăra pe toţi cei care vin la El prin credinţă.</w:t>
      </w:r>
    </w:p>
    <w:p w:rsidR="008F09CE" w:rsidRPr="00A55040" w:rsidRDefault="006B3281" w:rsidP="00A55040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A55040">
        <w:rPr>
          <w:b/>
          <w:bCs/>
          <w:sz w:val="28"/>
          <w:lang w:val="ro-RO"/>
        </w:rPr>
        <w:t>MO</w:t>
      </w:r>
      <w:r w:rsidR="00A55040">
        <w:rPr>
          <w:b/>
          <w:bCs/>
          <w:sz w:val="28"/>
          <w:lang w:val="ro-RO"/>
        </w:rPr>
        <w:t>Ş</w:t>
      </w:r>
      <w:r w:rsidRPr="00A55040">
        <w:rPr>
          <w:b/>
          <w:bCs/>
          <w:sz w:val="28"/>
          <w:lang w:val="ro-RO"/>
        </w:rPr>
        <w:t>TENITORI DUPĂ HRISTOS: ÎNFIA</w:t>
      </w:r>
      <w:r w:rsidR="00A55040">
        <w:rPr>
          <w:b/>
          <w:bCs/>
          <w:sz w:val="28"/>
          <w:lang w:val="ro-RO"/>
        </w:rPr>
        <w:t>Ţ</w:t>
      </w:r>
      <w:r w:rsidRPr="00A55040">
        <w:rPr>
          <w:b/>
          <w:bCs/>
          <w:sz w:val="28"/>
          <w:lang w:val="ro-RO"/>
        </w:rPr>
        <w:t>I (Galateni 4: 5-7)</w:t>
      </w:r>
    </w:p>
    <w:p w:rsidR="00265CEB" w:rsidRPr="00A55040" w:rsidRDefault="006B3281" w:rsidP="00A55040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A55040">
        <w:rPr>
          <w:bCs/>
          <w:sz w:val="28"/>
          <w:lang w:val="ro-RO"/>
        </w:rPr>
        <w:t>Cumpărându-ne cu un pre</w:t>
      </w:r>
      <w:r w:rsidR="00A55040">
        <w:rPr>
          <w:bCs/>
          <w:sz w:val="28"/>
          <w:lang w:val="ro-RO"/>
        </w:rPr>
        <w:t>ţ</w:t>
      </w:r>
      <w:r w:rsidRPr="00A55040">
        <w:rPr>
          <w:bCs/>
          <w:sz w:val="28"/>
          <w:lang w:val="ro-RO"/>
        </w:rPr>
        <w:t xml:space="preserve"> (răscumpărându-ne), Isus ne-a eliberat de</w:t>
      </w:r>
      <w:r w:rsidR="00265CEB" w:rsidRPr="00A55040">
        <w:rPr>
          <w:sz w:val="28"/>
          <w:lang w:val="ro-RO"/>
        </w:rPr>
        <w:t>:</w:t>
      </w:r>
    </w:p>
    <w:p w:rsidR="00085350" w:rsidRPr="00A55040" w:rsidRDefault="006B3281" w:rsidP="00A55040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A55040">
        <w:rPr>
          <w:bCs/>
          <w:sz w:val="28"/>
          <w:lang w:val="ro-RO"/>
        </w:rPr>
        <w:t xml:space="preserve">Satana </w:t>
      </w:r>
      <w:r w:rsidR="00A55040">
        <w:rPr>
          <w:bCs/>
          <w:sz w:val="28"/>
          <w:lang w:val="ro-RO"/>
        </w:rPr>
        <w:t>ş</w:t>
      </w:r>
      <w:r w:rsidRPr="00A55040">
        <w:rPr>
          <w:bCs/>
          <w:sz w:val="28"/>
          <w:lang w:val="ro-RO"/>
        </w:rPr>
        <w:t>i de vicleniile lui (Evr</w:t>
      </w:r>
      <w:r w:rsidR="00A55040">
        <w:rPr>
          <w:bCs/>
          <w:sz w:val="28"/>
          <w:lang w:val="ro-RO"/>
        </w:rPr>
        <w:t>ei</w:t>
      </w:r>
      <w:r w:rsidRPr="00A55040">
        <w:rPr>
          <w:bCs/>
          <w:sz w:val="28"/>
          <w:lang w:val="ro-RO"/>
        </w:rPr>
        <w:t xml:space="preserve"> 2:14-15).</w:t>
      </w:r>
    </w:p>
    <w:p w:rsidR="00085350" w:rsidRPr="00A55040" w:rsidRDefault="006B3281" w:rsidP="00A55040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A55040">
        <w:rPr>
          <w:bCs/>
          <w:sz w:val="28"/>
          <w:lang w:val="ro-RO"/>
        </w:rPr>
        <w:t>Moarte</w:t>
      </w:r>
      <w:r w:rsidR="003230CA">
        <w:rPr>
          <w:bCs/>
          <w:sz w:val="28"/>
          <w:lang w:val="ro-RO"/>
        </w:rPr>
        <w:t xml:space="preserve"> </w:t>
      </w:r>
      <w:r w:rsidRPr="00A55040">
        <w:rPr>
          <w:bCs/>
          <w:sz w:val="28"/>
          <w:lang w:val="ro-RO"/>
        </w:rPr>
        <w:t>(1</w:t>
      </w:r>
      <w:r w:rsidR="00A55040">
        <w:rPr>
          <w:bCs/>
          <w:sz w:val="28"/>
          <w:lang w:val="ro-RO"/>
        </w:rPr>
        <w:t xml:space="preserve"> </w:t>
      </w:r>
      <w:r w:rsidRPr="00A55040">
        <w:rPr>
          <w:bCs/>
          <w:sz w:val="28"/>
          <w:lang w:val="ro-RO"/>
        </w:rPr>
        <w:t>Cor. 15:26-57).</w:t>
      </w:r>
    </w:p>
    <w:p w:rsidR="00085350" w:rsidRPr="00A55040" w:rsidRDefault="006B3281" w:rsidP="00A55040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A55040">
        <w:rPr>
          <w:bCs/>
          <w:sz w:val="28"/>
          <w:lang w:val="ro-RO"/>
        </w:rPr>
        <w:t>Puterea păcatului care ne înrobe</w:t>
      </w:r>
      <w:r w:rsidR="00A55040">
        <w:rPr>
          <w:bCs/>
          <w:sz w:val="28"/>
          <w:lang w:val="ro-RO"/>
        </w:rPr>
        <w:t>ş</w:t>
      </w:r>
      <w:r w:rsidRPr="00A55040">
        <w:rPr>
          <w:bCs/>
          <w:sz w:val="28"/>
          <w:lang w:val="ro-RO"/>
        </w:rPr>
        <w:t>te (Rom. 6:22).</w:t>
      </w:r>
    </w:p>
    <w:p w:rsidR="00265CEB" w:rsidRPr="00A55040" w:rsidRDefault="006B3281" w:rsidP="00A55040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A55040">
        <w:rPr>
          <w:bCs/>
          <w:sz w:val="28"/>
          <w:lang w:val="ro-RO"/>
        </w:rPr>
        <w:t>Condamnarea legii (Gal. 4:5)</w:t>
      </w:r>
    </w:p>
    <w:p w:rsidR="008F09CE" w:rsidRPr="00A55040" w:rsidRDefault="006B3281" w:rsidP="00A55040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A55040">
        <w:rPr>
          <w:b/>
          <w:bCs/>
          <w:sz w:val="28"/>
          <w:lang w:val="ro-RO"/>
        </w:rPr>
        <w:t>ÎNTOARCEREA LA ROBIE (Galateni 4: 8-11)</w:t>
      </w:r>
    </w:p>
    <w:p w:rsidR="00265CEB" w:rsidRPr="00A55040" w:rsidRDefault="006B3281" w:rsidP="00A55040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A55040">
        <w:rPr>
          <w:sz w:val="28"/>
          <w:lang w:val="ro-RO"/>
        </w:rPr>
        <w:t>După ce a prezentat privilegiile unui mo</w:t>
      </w:r>
      <w:r w:rsidR="00A55040">
        <w:rPr>
          <w:sz w:val="28"/>
          <w:lang w:val="ro-RO"/>
        </w:rPr>
        <w:t>ş</w:t>
      </w:r>
      <w:r w:rsidRPr="00A55040">
        <w:rPr>
          <w:sz w:val="28"/>
          <w:lang w:val="ro-RO"/>
        </w:rPr>
        <w:t>tenitor al lui Dumnezeu prin credin</w:t>
      </w:r>
      <w:r w:rsidR="00A55040">
        <w:rPr>
          <w:sz w:val="28"/>
          <w:lang w:val="ro-RO"/>
        </w:rPr>
        <w:t>ţ</w:t>
      </w:r>
      <w:r w:rsidRPr="00A55040">
        <w:rPr>
          <w:sz w:val="28"/>
          <w:lang w:val="ro-RO"/>
        </w:rPr>
        <w:t>a în Isus, Pavel subliniază cât de mirat este că galatenii au preferat să se întoarcă la învă</w:t>
      </w:r>
      <w:r w:rsidR="00A55040">
        <w:rPr>
          <w:sz w:val="28"/>
          <w:lang w:val="ro-RO"/>
        </w:rPr>
        <w:t>ţ</w:t>
      </w:r>
      <w:r w:rsidRPr="00A55040">
        <w:rPr>
          <w:sz w:val="28"/>
          <w:lang w:val="ro-RO"/>
        </w:rPr>
        <w:t xml:space="preserve">ăturile </w:t>
      </w:r>
      <w:r w:rsidR="00A55040">
        <w:rPr>
          <w:sz w:val="28"/>
          <w:lang w:val="ro-RO"/>
        </w:rPr>
        <w:t>„</w:t>
      </w:r>
      <w:r w:rsidRPr="00A55040">
        <w:rPr>
          <w:sz w:val="28"/>
          <w:lang w:val="ro-RO"/>
        </w:rPr>
        <w:t>sărăcăcioase” ale credin</w:t>
      </w:r>
      <w:r w:rsidR="00A55040">
        <w:rPr>
          <w:sz w:val="28"/>
          <w:lang w:val="ro-RO"/>
        </w:rPr>
        <w:t>ţ</w:t>
      </w:r>
      <w:r w:rsidRPr="00A55040">
        <w:rPr>
          <w:sz w:val="28"/>
          <w:lang w:val="ro-RO"/>
        </w:rPr>
        <w:t xml:space="preserve">ei. În versetul 10 scrie </w:t>
      </w:r>
      <w:r w:rsidR="003230CA">
        <w:rPr>
          <w:sz w:val="28"/>
          <w:lang w:val="ro-RO"/>
        </w:rPr>
        <w:t xml:space="preserve">că ei </w:t>
      </w:r>
      <w:r w:rsidRPr="00A55040">
        <w:rPr>
          <w:sz w:val="28"/>
          <w:lang w:val="ro-RO"/>
        </w:rPr>
        <w:t>au hotărât să păstreze:</w:t>
      </w:r>
    </w:p>
    <w:p w:rsidR="006B3281" w:rsidRPr="00A55040" w:rsidRDefault="006B3281" w:rsidP="00A55040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A55040">
        <w:rPr>
          <w:sz w:val="28"/>
          <w:lang w:val="ro-RO"/>
        </w:rPr>
        <w:t>Zilele (sabatele ceremoniale).</w:t>
      </w:r>
    </w:p>
    <w:p w:rsidR="006B3281" w:rsidRPr="00A55040" w:rsidRDefault="006B3281" w:rsidP="00A55040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A55040">
        <w:rPr>
          <w:sz w:val="28"/>
          <w:lang w:val="ro-RO"/>
        </w:rPr>
        <w:t>Lunile (lunile noi).</w:t>
      </w:r>
    </w:p>
    <w:p w:rsidR="006B3281" w:rsidRPr="00A55040" w:rsidRDefault="006B3281" w:rsidP="00A55040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A55040">
        <w:rPr>
          <w:sz w:val="28"/>
          <w:lang w:val="ro-RO"/>
        </w:rPr>
        <w:t>Vremile (sărbătorile anuale).</w:t>
      </w:r>
    </w:p>
    <w:p w:rsidR="006B3281" w:rsidRPr="00A55040" w:rsidRDefault="006B3281" w:rsidP="00A55040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A55040">
        <w:rPr>
          <w:sz w:val="28"/>
          <w:lang w:val="ro-RO"/>
        </w:rPr>
        <w:t>Anii (anul sabatic).</w:t>
      </w:r>
    </w:p>
    <w:p w:rsidR="003230CA" w:rsidRDefault="006B3281" w:rsidP="00A55040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A55040">
        <w:rPr>
          <w:sz w:val="28"/>
          <w:lang w:val="ro-RO"/>
        </w:rPr>
        <w:t>Fiind mo</w:t>
      </w:r>
      <w:r w:rsidR="00A55040">
        <w:rPr>
          <w:sz w:val="28"/>
          <w:lang w:val="ro-RO"/>
        </w:rPr>
        <w:t>ş</w:t>
      </w:r>
      <w:r w:rsidRPr="00A55040">
        <w:rPr>
          <w:sz w:val="28"/>
          <w:lang w:val="ro-RO"/>
        </w:rPr>
        <w:t>tenitori, au renun</w:t>
      </w:r>
      <w:r w:rsidR="00A55040">
        <w:rPr>
          <w:sz w:val="28"/>
          <w:lang w:val="ro-RO"/>
        </w:rPr>
        <w:t>ţ</w:t>
      </w:r>
      <w:r w:rsidRPr="00A55040">
        <w:rPr>
          <w:sz w:val="28"/>
          <w:lang w:val="ro-RO"/>
        </w:rPr>
        <w:t xml:space="preserve">at la înfierea lor </w:t>
      </w:r>
      <w:r w:rsidR="00A55040">
        <w:rPr>
          <w:sz w:val="28"/>
          <w:lang w:val="ro-RO"/>
        </w:rPr>
        <w:t>ş</w:t>
      </w:r>
      <w:r w:rsidRPr="00A55040">
        <w:rPr>
          <w:sz w:val="28"/>
          <w:lang w:val="ro-RO"/>
        </w:rPr>
        <w:t>i au devenit iar sclavi.</w:t>
      </w:r>
    </w:p>
    <w:p w:rsidR="00265CEB" w:rsidRPr="00A55040" w:rsidRDefault="006B3281" w:rsidP="00A55040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1C3D1B">
        <w:rPr>
          <w:sz w:val="28"/>
          <w:u w:val="single"/>
          <w:lang w:val="ro-RO"/>
        </w:rPr>
        <w:t xml:space="preserve">A intra în legătură cu Dumnezeu numai pe baza regulilor </w:t>
      </w:r>
      <w:r w:rsidR="00A55040" w:rsidRPr="001C3D1B">
        <w:rPr>
          <w:sz w:val="28"/>
          <w:u w:val="single"/>
          <w:lang w:val="ro-RO"/>
        </w:rPr>
        <w:t>ş</w:t>
      </w:r>
      <w:r w:rsidRPr="001C3D1B">
        <w:rPr>
          <w:sz w:val="28"/>
          <w:u w:val="single"/>
          <w:lang w:val="ro-RO"/>
        </w:rPr>
        <w:t>i a normelor înseamnă a pierde privilegiul de a trăi ca FII DE DUMNEZEU</w:t>
      </w:r>
      <w:r w:rsidR="00265CEB" w:rsidRPr="00A55040">
        <w:rPr>
          <w:sz w:val="28"/>
          <w:lang w:val="ro-RO"/>
        </w:rPr>
        <w:t>.</w:t>
      </w:r>
    </w:p>
    <w:sectPr w:rsidR="00265CEB" w:rsidRPr="00A55040" w:rsidSect="008F09C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58E" w:rsidRDefault="0002158E" w:rsidP="00A55040">
      <w:pPr>
        <w:spacing w:after="0" w:line="240" w:lineRule="auto"/>
      </w:pPr>
      <w:r>
        <w:separator/>
      </w:r>
    </w:p>
  </w:endnote>
  <w:endnote w:type="continuationSeparator" w:id="0">
    <w:p w:rsidR="0002158E" w:rsidRDefault="0002158E" w:rsidP="00A5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040" w:rsidRPr="00A55040" w:rsidRDefault="00A55040">
    <w:pPr>
      <w:pStyle w:val="Subsol"/>
      <w:rPr>
        <w:i/>
        <w:lang w:val="ro-RO"/>
      </w:rPr>
    </w:pPr>
    <w:r w:rsidRPr="00A55040">
      <w:rPr>
        <w:i/>
        <w:lang w:val="ro-RO"/>
      </w:rPr>
      <w:t xml:space="preserve">Studiu Biblic, </w:t>
    </w:r>
    <w:proofErr w:type="spellStart"/>
    <w:r w:rsidRPr="00A55040">
      <w:rPr>
        <w:i/>
        <w:lang w:val="ro-RO"/>
      </w:rPr>
      <w:t>Trim</w:t>
    </w:r>
    <w:proofErr w:type="spellEnd"/>
    <w:r w:rsidRPr="00A55040">
      <w:rPr>
        <w:i/>
        <w:lang w:val="ro-RO"/>
      </w:rPr>
      <w:t xml:space="preserve">. </w:t>
    </w:r>
    <w:proofErr w:type="spellStart"/>
    <w:r w:rsidRPr="00A55040">
      <w:rPr>
        <w:i/>
        <w:lang w:val="ro-RO"/>
      </w:rPr>
      <w:t>III</w:t>
    </w:r>
    <w:proofErr w:type="spellEnd"/>
    <w:r w:rsidRPr="00A55040">
      <w:rPr>
        <w:i/>
        <w:lang w:val="ro-RO"/>
      </w:rPr>
      <w:t>, 2017 – Evanghelia în Galateni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58E" w:rsidRDefault="0002158E" w:rsidP="00A55040">
      <w:pPr>
        <w:spacing w:after="0" w:line="240" w:lineRule="auto"/>
      </w:pPr>
      <w:r>
        <w:separator/>
      </w:r>
    </w:p>
  </w:footnote>
  <w:footnote w:type="continuationSeparator" w:id="0">
    <w:p w:rsidR="0002158E" w:rsidRDefault="0002158E" w:rsidP="00A55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A79B9"/>
    <w:multiLevelType w:val="hybridMultilevel"/>
    <w:tmpl w:val="F514ABC8"/>
    <w:lvl w:ilvl="0" w:tplc="8C46C702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BC77CC" w:tentative="1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46C126" w:tentative="1">
      <w:start w:val="1"/>
      <w:numFmt w:val="bullet"/>
      <w:lvlText w:val="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38B950" w:tentative="1">
      <w:start w:val="1"/>
      <w:numFmt w:val="bullet"/>
      <w:lvlText w:val="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DF08" w:tentative="1">
      <w:start w:val="1"/>
      <w:numFmt w:val="bullet"/>
      <w:lvlText w:val="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94CCAA" w:tentative="1">
      <w:start w:val="1"/>
      <w:numFmt w:val="bullet"/>
      <w:lvlText w:val="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2E3190" w:tentative="1">
      <w:start w:val="1"/>
      <w:numFmt w:val="bullet"/>
      <w:lvlText w:val="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6E0472" w:tentative="1">
      <w:start w:val="1"/>
      <w:numFmt w:val="bullet"/>
      <w:lvlText w:val="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081E42" w:tentative="1">
      <w:start w:val="1"/>
      <w:numFmt w:val="bullet"/>
      <w:lvlText w:val="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D42E05"/>
    <w:multiLevelType w:val="hybridMultilevel"/>
    <w:tmpl w:val="57269FEA"/>
    <w:lvl w:ilvl="0" w:tplc="5CFC8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325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78E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D28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5C5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1A4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625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85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94D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21A0F64"/>
    <w:multiLevelType w:val="multilevel"/>
    <w:tmpl w:val="E4C60070"/>
    <w:lvl w:ilvl="0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9CE"/>
    <w:rsid w:val="0002158E"/>
    <w:rsid w:val="00085350"/>
    <w:rsid w:val="000A4474"/>
    <w:rsid w:val="001C3D1B"/>
    <w:rsid w:val="00265CEB"/>
    <w:rsid w:val="003230CA"/>
    <w:rsid w:val="005D3D83"/>
    <w:rsid w:val="006B3281"/>
    <w:rsid w:val="008F09CE"/>
    <w:rsid w:val="009F5BA0"/>
    <w:rsid w:val="00A55040"/>
    <w:rsid w:val="00E7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474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F09CE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rsid w:val="00A55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55040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A55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5504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3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7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7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350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8 - De la robi la mostenitori</dc:title>
  <dc:subject>Studiu Biblic, Trim. III, 2017 – Evanghelia in Galateni</dc:subject>
  <dc:creator>Sergio Fustero Carreras</dc:creator>
  <cp:keywords>http://www.fustero.net/es/index_ro.php</cp:keywords>
  <dc:description/>
  <cp:lastModifiedBy>Tronaru Viorel</cp:lastModifiedBy>
  <cp:revision>4</cp:revision>
  <dcterms:created xsi:type="dcterms:W3CDTF">2017-08-15T14:58:00Z</dcterms:created>
  <dcterms:modified xsi:type="dcterms:W3CDTF">2017-08-16T06:45:00Z</dcterms:modified>
</cp:coreProperties>
</file>