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9C" w:rsidRPr="00DD0A57" w:rsidRDefault="00DD0A57" w:rsidP="00DD0A57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Start w:id="3" w:name="OLE_LINK3"/>
      <w:bookmarkStart w:id="4" w:name="OLE_LINK4"/>
      <w:bookmarkEnd w:id="0"/>
      <w:r w:rsidRPr="00DD0A57">
        <w:rPr>
          <w:bCs/>
          <w:sz w:val="40"/>
          <w:szCs w:val="40"/>
          <w:lang w:val="ro-RO"/>
        </w:rPr>
        <w:t>Rezumatul Studiului 4 - Relaţiile interumane</w:t>
      </w:r>
      <w:bookmarkEnd w:id="1"/>
      <w:bookmarkEnd w:id="2"/>
      <w:bookmarkEnd w:id="3"/>
      <w:bookmarkEnd w:id="4"/>
    </w:p>
    <w:p w:rsidR="00EA1C9C" w:rsidRPr="00EA1C9C" w:rsidRDefault="00EA1C9C" w:rsidP="00EA1C9C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AF5D06" w:rsidRPr="00EA1C9C" w:rsidRDefault="00036586" w:rsidP="00EA1C9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EA1C9C">
        <w:rPr>
          <w:b/>
          <w:bCs/>
          <w:sz w:val="26"/>
          <w:szCs w:val="26"/>
          <w:lang w:val="ro-RO"/>
        </w:rPr>
        <w:t>RELA</w:t>
      </w:r>
      <w:r w:rsidR="00DD0A57">
        <w:rPr>
          <w:b/>
          <w:bCs/>
          <w:sz w:val="26"/>
          <w:szCs w:val="26"/>
          <w:lang w:val="ro-RO"/>
        </w:rPr>
        <w:t>Ţ</w:t>
      </w:r>
      <w:r w:rsidRPr="00EA1C9C">
        <w:rPr>
          <w:b/>
          <w:bCs/>
          <w:sz w:val="26"/>
          <w:szCs w:val="26"/>
          <w:lang w:val="ro-RO"/>
        </w:rPr>
        <w:t xml:space="preserve">IILE CU STATUL </w:t>
      </w:r>
      <w:r w:rsidR="00AF5D06" w:rsidRPr="00EA1C9C">
        <w:rPr>
          <w:b/>
          <w:bCs/>
          <w:sz w:val="26"/>
          <w:szCs w:val="26"/>
          <w:lang w:val="ro-RO"/>
        </w:rPr>
        <w:t>(1 Petru 2:13-17)</w:t>
      </w:r>
    </w:p>
    <w:p w:rsidR="00DD0A57" w:rsidRDefault="00036586" w:rsidP="00EA1C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A1C9C">
        <w:rPr>
          <w:bCs/>
          <w:sz w:val="26"/>
          <w:szCs w:val="26"/>
          <w:lang w:val="ro-RO"/>
        </w:rPr>
        <w:t>De ce trebuie să ne supunem institu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 xml:space="preserve">iilor umane chiar </w:t>
      </w:r>
      <w:r w:rsidR="00EA1C9C">
        <w:rPr>
          <w:bCs/>
          <w:sz w:val="26"/>
          <w:szCs w:val="26"/>
          <w:lang w:val="ro-RO"/>
        </w:rPr>
        <w:t>ş</w:t>
      </w:r>
      <w:r w:rsidRPr="00EA1C9C">
        <w:rPr>
          <w:bCs/>
          <w:sz w:val="26"/>
          <w:szCs w:val="26"/>
          <w:lang w:val="ro-RO"/>
        </w:rPr>
        <w:t>i atunci când acestea par să fie nedemne de a fi onorate?</w:t>
      </w:r>
    </w:p>
    <w:p w:rsidR="00036586" w:rsidRPr="00EA1C9C" w:rsidRDefault="00036586" w:rsidP="00EA1C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A1C9C">
        <w:rPr>
          <w:bCs/>
          <w:sz w:val="26"/>
          <w:szCs w:val="26"/>
          <w:lang w:val="ro-RO"/>
        </w:rPr>
        <w:t xml:space="preserve">În ciuda defectelor grave, Imperiul roman a adus pace, căi stabile de comunicare, un sistem legal care rezistă </w:t>
      </w:r>
      <w:r w:rsidR="00EA1C9C">
        <w:rPr>
          <w:bCs/>
          <w:sz w:val="26"/>
          <w:szCs w:val="26"/>
          <w:lang w:val="ro-RO"/>
        </w:rPr>
        <w:t>ş</w:t>
      </w:r>
      <w:r w:rsidRPr="00EA1C9C">
        <w:rPr>
          <w:bCs/>
          <w:sz w:val="26"/>
          <w:szCs w:val="26"/>
          <w:lang w:val="ro-RO"/>
        </w:rPr>
        <w:t>i astăzi în zilele noastre…</w:t>
      </w:r>
    </w:p>
    <w:p w:rsidR="00DD0A57" w:rsidRDefault="00036586" w:rsidP="00EA1C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A1C9C">
        <w:rPr>
          <w:bCs/>
          <w:sz w:val="26"/>
          <w:szCs w:val="26"/>
          <w:lang w:val="ro-RO"/>
        </w:rPr>
        <w:t>Trebuie să fim cetă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 xml:space="preserve">eni model </w:t>
      </w:r>
      <w:r w:rsidR="00EA1C9C">
        <w:rPr>
          <w:bCs/>
          <w:sz w:val="26"/>
          <w:szCs w:val="26"/>
          <w:lang w:val="ro-RO"/>
        </w:rPr>
        <w:t>„</w:t>
      </w:r>
      <w:r w:rsidRPr="00EA1C9C">
        <w:rPr>
          <w:bCs/>
          <w:sz w:val="26"/>
          <w:szCs w:val="26"/>
          <w:lang w:val="ro-RO"/>
        </w:rPr>
        <w:t>pentru Domnul”. El a delegat în institu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iile umane guvernarea pe acest Pământ.</w:t>
      </w:r>
    </w:p>
    <w:p w:rsidR="00AF5D06" w:rsidRPr="00EA1C9C" w:rsidRDefault="00AF5D06" w:rsidP="00EA1C9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EA1C9C">
        <w:rPr>
          <w:b/>
          <w:bCs/>
          <w:sz w:val="26"/>
          <w:szCs w:val="26"/>
          <w:lang w:val="ro-RO"/>
        </w:rPr>
        <w:t>Rela</w:t>
      </w:r>
      <w:r w:rsidR="00DD0A57">
        <w:rPr>
          <w:b/>
          <w:bCs/>
          <w:sz w:val="26"/>
          <w:szCs w:val="26"/>
          <w:lang w:val="ro-RO"/>
        </w:rPr>
        <w:t>ţ</w:t>
      </w:r>
      <w:r w:rsidRPr="00EA1C9C">
        <w:rPr>
          <w:b/>
          <w:bCs/>
          <w:sz w:val="26"/>
          <w:szCs w:val="26"/>
          <w:lang w:val="ro-RO"/>
        </w:rPr>
        <w:t>iile la locul de muncă</w:t>
      </w:r>
      <w:r w:rsidR="00036586" w:rsidRPr="00EA1C9C">
        <w:rPr>
          <w:b/>
          <w:bCs/>
          <w:sz w:val="26"/>
          <w:szCs w:val="26"/>
          <w:lang w:val="ro-RO"/>
        </w:rPr>
        <w:t xml:space="preserve"> </w:t>
      </w:r>
      <w:r w:rsidRPr="00EA1C9C">
        <w:rPr>
          <w:b/>
          <w:bCs/>
          <w:sz w:val="26"/>
          <w:szCs w:val="26"/>
          <w:lang w:val="ro-RO"/>
        </w:rPr>
        <w:t>(1 Petru 2:18-25)</w:t>
      </w:r>
    </w:p>
    <w:p w:rsidR="00036586" w:rsidRPr="00EA1C9C" w:rsidRDefault="00036586" w:rsidP="00EA1C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A1C9C">
        <w:rPr>
          <w:bCs/>
          <w:sz w:val="26"/>
          <w:szCs w:val="26"/>
          <w:lang w:val="ro-RO"/>
        </w:rPr>
        <w:t>Lucrătorii aici men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iona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i erau sclavi domestici ce puteau ajunge să de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ină responsabilită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i importante.</w:t>
      </w:r>
    </w:p>
    <w:p w:rsidR="00036586" w:rsidRPr="00EA1C9C" w:rsidRDefault="00036586" w:rsidP="00EA1C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A1C9C">
        <w:rPr>
          <w:bCs/>
          <w:sz w:val="26"/>
          <w:szCs w:val="26"/>
          <w:lang w:val="ro-RO"/>
        </w:rPr>
        <w:t xml:space="preserve">Sfaturile date sclavilor se aplică întocmai </w:t>
      </w:r>
      <w:r w:rsidR="00EA1C9C">
        <w:rPr>
          <w:bCs/>
          <w:sz w:val="26"/>
          <w:szCs w:val="26"/>
          <w:lang w:val="ro-RO"/>
        </w:rPr>
        <w:t>ş</w:t>
      </w:r>
      <w:r w:rsidRPr="00EA1C9C">
        <w:rPr>
          <w:bCs/>
          <w:sz w:val="26"/>
          <w:szCs w:val="26"/>
          <w:lang w:val="ro-RO"/>
        </w:rPr>
        <w:t>i angaja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ilor secolului XXI:</w:t>
      </w:r>
    </w:p>
    <w:p w:rsidR="00036586" w:rsidRPr="00EA1C9C" w:rsidRDefault="00036586" w:rsidP="00EA1C9C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A1C9C">
        <w:rPr>
          <w:bCs/>
          <w:sz w:val="26"/>
          <w:szCs w:val="26"/>
          <w:lang w:val="ro-RO"/>
        </w:rPr>
        <w:t>Să se supună cu blânde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e superiorilor săi (v. 18-19).</w:t>
      </w:r>
    </w:p>
    <w:p w:rsidR="00036586" w:rsidRPr="00EA1C9C" w:rsidRDefault="00036586" w:rsidP="00EA1C9C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A1C9C">
        <w:rPr>
          <w:bCs/>
          <w:sz w:val="26"/>
          <w:szCs w:val="26"/>
          <w:lang w:val="ro-RO"/>
        </w:rPr>
        <w:t>Nu trebuie să facă nimic demn de mustrare (v. 20-22).</w:t>
      </w:r>
    </w:p>
    <w:p w:rsidR="00036586" w:rsidRPr="00EA1C9C" w:rsidRDefault="00036586" w:rsidP="00EA1C9C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A1C9C">
        <w:rPr>
          <w:bCs/>
          <w:sz w:val="26"/>
          <w:szCs w:val="26"/>
          <w:lang w:val="ro-RO"/>
        </w:rPr>
        <w:t>Nu trebuie să întoarcă purtarea de rău primită, nici să folosească violen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e sau amenin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ări (v. 23-25).</w:t>
      </w:r>
    </w:p>
    <w:p w:rsidR="00AC3BDD" w:rsidRPr="00EA1C9C" w:rsidRDefault="00AF5D06" w:rsidP="00EA1C9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EA1C9C">
        <w:rPr>
          <w:b/>
          <w:bCs/>
          <w:sz w:val="26"/>
          <w:szCs w:val="26"/>
          <w:lang w:val="ro-RO"/>
        </w:rPr>
        <w:t>Rela</w:t>
      </w:r>
      <w:r w:rsidR="00DD0A57">
        <w:rPr>
          <w:b/>
          <w:bCs/>
          <w:sz w:val="26"/>
          <w:szCs w:val="26"/>
          <w:lang w:val="ro-RO"/>
        </w:rPr>
        <w:t>ţ</w:t>
      </w:r>
      <w:r w:rsidRPr="00EA1C9C">
        <w:rPr>
          <w:b/>
          <w:bCs/>
          <w:sz w:val="26"/>
          <w:szCs w:val="26"/>
          <w:lang w:val="ro-RO"/>
        </w:rPr>
        <w:t>iile în cadrul căsătoriei</w:t>
      </w:r>
      <w:r w:rsidR="00036586" w:rsidRPr="00EA1C9C">
        <w:rPr>
          <w:b/>
          <w:bCs/>
          <w:sz w:val="26"/>
          <w:szCs w:val="26"/>
          <w:lang w:val="ro-RO"/>
        </w:rPr>
        <w:t xml:space="preserve"> </w:t>
      </w:r>
      <w:r w:rsidRPr="00EA1C9C">
        <w:rPr>
          <w:b/>
          <w:bCs/>
          <w:sz w:val="26"/>
          <w:szCs w:val="26"/>
          <w:lang w:val="ro-RO"/>
        </w:rPr>
        <w:t>(1 Petru 3:1-7)</w:t>
      </w:r>
    </w:p>
    <w:p w:rsidR="00036586" w:rsidRPr="00EA1C9C" w:rsidRDefault="00036586" w:rsidP="00EA1C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A1C9C">
        <w:rPr>
          <w:bCs/>
          <w:sz w:val="26"/>
          <w:szCs w:val="26"/>
          <w:lang w:val="ro-RO"/>
        </w:rPr>
        <w:t>Ini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ial, Petru sfătuie</w:t>
      </w:r>
      <w:r w:rsidR="00EA1C9C">
        <w:rPr>
          <w:bCs/>
          <w:sz w:val="26"/>
          <w:szCs w:val="26"/>
          <w:lang w:val="ro-RO"/>
        </w:rPr>
        <w:t>ş</w:t>
      </w:r>
      <w:r w:rsidRPr="00EA1C9C">
        <w:rPr>
          <w:bCs/>
          <w:sz w:val="26"/>
          <w:szCs w:val="26"/>
          <w:lang w:val="ro-RO"/>
        </w:rPr>
        <w:t>te cu privire la comportamentul unei so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 xml:space="preserve">ii credincioase, </w:t>
      </w:r>
      <w:r w:rsidR="00EA1C9C">
        <w:rPr>
          <w:bCs/>
          <w:sz w:val="26"/>
          <w:szCs w:val="26"/>
          <w:lang w:val="ro-RO"/>
        </w:rPr>
        <w:t>ş</w:t>
      </w:r>
      <w:r w:rsidRPr="00EA1C9C">
        <w:rPr>
          <w:bCs/>
          <w:sz w:val="26"/>
          <w:szCs w:val="26"/>
          <w:lang w:val="ro-RO"/>
        </w:rPr>
        <w:t>i al cărei so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 xml:space="preserve"> nu este credincios (v. 1-4). Persoana credincioasă trebuie să ducă o via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 xml:space="preserve">ă exemplară în căminul său, pentru ca cel necredincios să fie </w:t>
      </w:r>
      <w:r w:rsidR="00EA1C9C" w:rsidRPr="00EA1C9C">
        <w:rPr>
          <w:bCs/>
          <w:sz w:val="26"/>
          <w:szCs w:val="26"/>
          <w:lang w:val="ro-RO"/>
        </w:rPr>
        <w:t>atras</w:t>
      </w:r>
      <w:r w:rsidRPr="00EA1C9C">
        <w:rPr>
          <w:bCs/>
          <w:sz w:val="26"/>
          <w:szCs w:val="26"/>
          <w:lang w:val="ro-RO"/>
        </w:rPr>
        <w:t xml:space="preserve"> la Hristos </w:t>
      </w:r>
      <w:r w:rsidR="00EA1C9C">
        <w:rPr>
          <w:bCs/>
          <w:sz w:val="26"/>
          <w:szCs w:val="26"/>
          <w:lang w:val="ro-RO"/>
        </w:rPr>
        <w:t>„</w:t>
      </w:r>
      <w:r w:rsidRPr="00EA1C9C">
        <w:rPr>
          <w:bCs/>
          <w:sz w:val="26"/>
          <w:szCs w:val="26"/>
          <w:lang w:val="ro-RO"/>
        </w:rPr>
        <w:t>fără cuvânt, prin purtarea...” partenerului lor.</w:t>
      </w:r>
    </w:p>
    <w:p w:rsidR="00036586" w:rsidRPr="00EA1C9C" w:rsidRDefault="00036586" w:rsidP="00EA1C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A1C9C">
        <w:rPr>
          <w:bCs/>
          <w:sz w:val="26"/>
          <w:szCs w:val="26"/>
          <w:lang w:val="ro-RO"/>
        </w:rPr>
        <w:t>De</w:t>
      </w:r>
      <w:r w:rsidR="00DD0A57">
        <w:rPr>
          <w:bCs/>
          <w:sz w:val="26"/>
          <w:szCs w:val="26"/>
          <w:lang w:val="ro-RO"/>
        </w:rPr>
        <w:t xml:space="preserve"> </w:t>
      </w:r>
      <w:r w:rsidRPr="00EA1C9C">
        <w:rPr>
          <w:bCs/>
          <w:sz w:val="26"/>
          <w:szCs w:val="26"/>
          <w:lang w:val="ro-RO"/>
        </w:rPr>
        <w:t>asemenea, acelea</w:t>
      </w:r>
      <w:r w:rsidR="00EA1C9C">
        <w:rPr>
          <w:bCs/>
          <w:sz w:val="26"/>
          <w:szCs w:val="26"/>
          <w:lang w:val="ro-RO"/>
        </w:rPr>
        <w:t>ş</w:t>
      </w:r>
      <w:r w:rsidRPr="00EA1C9C">
        <w:rPr>
          <w:bCs/>
          <w:sz w:val="26"/>
          <w:szCs w:val="26"/>
          <w:lang w:val="ro-RO"/>
        </w:rPr>
        <w:t xml:space="preserve">i sfaturi se aplică clar </w:t>
      </w:r>
      <w:r w:rsidR="00EA1C9C">
        <w:rPr>
          <w:bCs/>
          <w:sz w:val="26"/>
          <w:szCs w:val="26"/>
          <w:lang w:val="ro-RO"/>
        </w:rPr>
        <w:t>ş</w:t>
      </w:r>
      <w:r w:rsidRPr="00EA1C9C">
        <w:rPr>
          <w:bCs/>
          <w:sz w:val="26"/>
          <w:szCs w:val="26"/>
          <w:lang w:val="ro-RO"/>
        </w:rPr>
        <w:t>i căsătoriilor în care ambii parteneri sunt credincio</w:t>
      </w:r>
      <w:r w:rsidR="00EA1C9C">
        <w:rPr>
          <w:bCs/>
          <w:sz w:val="26"/>
          <w:szCs w:val="26"/>
          <w:lang w:val="ro-RO"/>
        </w:rPr>
        <w:t>ş</w:t>
      </w:r>
      <w:r w:rsidRPr="00EA1C9C">
        <w:rPr>
          <w:bCs/>
          <w:sz w:val="26"/>
          <w:szCs w:val="26"/>
          <w:lang w:val="ro-RO"/>
        </w:rPr>
        <w:t>i (v. 5-7).</w:t>
      </w:r>
    </w:p>
    <w:p w:rsidR="00036586" w:rsidRPr="00EA1C9C" w:rsidRDefault="00036586" w:rsidP="00EA1C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A1C9C">
        <w:rPr>
          <w:sz w:val="26"/>
          <w:szCs w:val="26"/>
          <w:lang w:val="ro-RO"/>
        </w:rPr>
        <w:t>SFATURI PENTRU SO</w:t>
      </w:r>
      <w:r w:rsidR="00DD0A57">
        <w:rPr>
          <w:sz w:val="26"/>
          <w:szCs w:val="26"/>
          <w:lang w:val="ro-RO"/>
        </w:rPr>
        <w:t>Ţ</w:t>
      </w:r>
      <w:r w:rsidRPr="00EA1C9C">
        <w:rPr>
          <w:sz w:val="26"/>
          <w:szCs w:val="26"/>
          <w:lang w:val="ro-RO"/>
        </w:rPr>
        <w:t xml:space="preserve">II: </w:t>
      </w:r>
      <w:r w:rsidRPr="00EA1C9C">
        <w:rPr>
          <w:bCs/>
          <w:sz w:val="26"/>
          <w:szCs w:val="26"/>
          <w:lang w:val="ro-RO"/>
        </w:rPr>
        <w:t>Fi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i supuse bărba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 xml:space="preserve">ilor </w:t>
      </w:r>
      <w:r w:rsidR="00DD0A57" w:rsidRPr="00EA1C9C">
        <w:rPr>
          <w:bCs/>
          <w:sz w:val="26"/>
          <w:szCs w:val="26"/>
          <w:lang w:val="ro-RO"/>
        </w:rPr>
        <w:t>vo</w:t>
      </w:r>
      <w:r w:rsidR="00DD0A57">
        <w:rPr>
          <w:bCs/>
          <w:sz w:val="26"/>
          <w:szCs w:val="26"/>
          <w:lang w:val="ro-RO"/>
        </w:rPr>
        <w:t>ş</w:t>
      </w:r>
      <w:r w:rsidR="00DD0A57" w:rsidRPr="00EA1C9C">
        <w:rPr>
          <w:bCs/>
          <w:sz w:val="26"/>
          <w:szCs w:val="26"/>
          <w:lang w:val="ro-RO"/>
        </w:rPr>
        <w:t>tri</w:t>
      </w:r>
      <w:r w:rsidRPr="00EA1C9C">
        <w:rPr>
          <w:bCs/>
          <w:sz w:val="26"/>
          <w:szCs w:val="26"/>
          <w:lang w:val="ro-RO"/>
        </w:rPr>
        <w:t>; Fi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 xml:space="preserve">i curate </w:t>
      </w:r>
      <w:r w:rsidR="00EA1C9C">
        <w:rPr>
          <w:bCs/>
          <w:sz w:val="26"/>
          <w:szCs w:val="26"/>
          <w:lang w:val="ro-RO"/>
        </w:rPr>
        <w:t>ş</w:t>
      </w:r>
      <w:r w:rsidRPr="00EA1C9C">
        <w:rPr>
          <w:bCs/>
          <w:sz w:val="26"/>
          <w:szCs w:val="26"/>
          <w:lang w:val="ro-RO"/>
        </w:rPr>
        <w:t xml:space="preserve">i </w:t>
      </w:r>
      <w:r w:rsidR="00EA1C9C" w:rsidRPr="00EA1C9C">
        <w:rPr>
          <w:bCs/>
          <w:sz w:val="26"/>
          <w:szCs w:val="26"/>
          <w:lang w:val="ro-RO"/>
        </w:rPr>
        <w:t>respectuoase</w:t>
      </w:r>
      <w:r w:rsidRPr="00EA1C9C">
        <w:rPr>
          <w:bCs/>
          <w:sz w:val="26"/>
          <w:szCs w:val="26"/>
          <w:lang w:val="ro-RO"/>
        </w:rPr>
        <w:t>; Nu atrage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i aten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ia asupra aspectului vostru exterior; Nu risipi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i banii pe podoabe sau haine scumpe; Frumuse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ea voastră să fie un caracter plăcut înaintea lui Dumnezeu.</w:t>
      </w:r>
    </w:p>
    <w:p w:rsidR="00036586" w:rsidRPr="00EA1C9C" w:rsidRDefault="00036586" w:rsidP="00EA1C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A1C9C">
        <w:rPr>
          <w:bCs/>
          <w:sz w:val="26"/>
          <w:szCs w:val="26"/>
          <w:lang w:val="ro-RO"/>
        </w:rPr>
        <w:t>SFATURI PENTRU SO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I: Fi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i în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elep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i în tratarea so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iilor voastre; Onora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i-vă so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ia, persoana cea mai importantă din via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a voastră; Fi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i con</w:t>
      </w:r>
      <w:r w:rsidR="00EA1C9C">
        <w:rPr>
          <w:bCs/>
          <w:sz w:val="26"/>
          <w:szCs w:val="26"/>
          <w:lang w:val="ro-RO"/>
        </w:rPr>
        <w:t>ş</w:t>
      </w:r>
      <w:r w:rsidRPr="00EA1C9C">
        <w:rPr>
          <w:bCs/>
          <w:sz w:val="26"/>
          <w:szCs w:val="26"/>
          <w:lang w:val="ro-RO"/>
        </w:rPr>
        <w:t>tien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i că ea va avea aceea</w:t>
      </w:r>
      <w:r w:rsidR="00EA1C9C">
        <w:rPr>
          <w:bCs/>
          <w:sz w:val="26"/>
          <w:szCs w:val="26"/>
          <w:lang w:val="ro-RO"/>
        </w:rPr>
        <w:t>ş</w:t>
      </w:r>
      <w:r w:rsidRPr="00EA1C9C">
        <w:rPr>
          <w:bCs/>
          <w:sz w:val="26"/>
          <w:szCs w:val="26"/>
          <w:lang w:val="ro-RO"/>
        </w:rPr>
        <w:t>i mo</w:t>
      </w:r>
      <w:r w:rsidR="00EA1C9C">
        <w:rPr>
          <w:bCs/>
          <w:sz w:val="26"/>
          <w:szCs w:val="26"/>
          <w:lang w:val="ro-RO"/>
        </w:rPr>
        <w:t>ş</w:t>
      </w:r>
      <w:r w:rsidRPr="00EA1C9C">
        <w:rPr>
          <w:bCs/>
          <w:sz w:val="26"/>
          <w:szCs w:val="26"/>
          <w:lang w:val="ro-RO"/>
        </w:rPr>
        <w:t>tenire ve</w:t>
      </w:r>
      <w:r w:rsidR="00EA1C9C">
        <w:rPr>
          <w:bCs/>
          <w:sz w:val="26"/>
          <w:szCs w:val="26"/>
          <w:lang w:val="ro-RO"/>
        </w:rPr>
        <w:t>ş</w:t>
      </w:r>
      <w:r w:rsidRPr="00EA1C9C">
        <w:rPr>
          <w:bCs/>
          <w:sz w:val="26"/>
          <w:szCs w:val="26"/>
          <w:lang w:val="ro-RO"/>
        </w:rPr>
        <w:t>nică, asemenea vouă; Dumnezeu nu vă va asculta rugăciunile dacă vă trata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i rău so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iile.</w:t>
      </w:r>
    </w:p>
    <w:p w:rsidR="00AC3BDD" w:rsidRPr="00EA1C9C" w:rsidRDefault="00036586" w:rsidP="00EA1C9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EA1C9C">
        <w:rPr>
          <w:b/>
          <w:bCs/>
          <w:sz w:val="26"/>
          <w:szCs w:val="26"/>
          <w:lang w:val="ro-RO"/>
        </w:rPr>
        <w:t>ÎNVĂ</w:t>
      </w:r>
      <w:r w:rsidR="00DD0A57">
        <w:rPr>
          <w:b/>
          <w:bCs/>
          <w:sz w:val="26"/>
          <w:szCs w:val="26"/>
          <w:lang w:val="ro-RO"/>
        </w:rPr>
        <w:t>Ţ</w:t>
      </w:r>
      <w:r w:rsidRPr="00EA1C9C">
        <w:rPr>
          <w:b/>
          <w:bCs/>
          <w:sz w:val="26"/>
          <w:szCs w:val="26"/>
          <w:lang w:val="ro-RO"/>
        </w:rPr>
        <w:t>ĂTURILE LUI PAVEL</w:t>
      </w:r>
    </w:p>
    <w:p w:rsidR="00FF02F3" w:rsidRPr="00EA1C9C" w:rsidRDefault="00FA5C4C" w:rsidP="00EA1C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A1C9C">
        <w:rPr>
          <w:sz w:val="26"/>
          <w:szCs w:val="26"/>
          <w:lang w:val="ro-RO"/>
        </w:rPr>
        <w:t>Rela</w:t>
      </w:r>
      <w:r w:rsidR="00DD0A57">
        <w:rPr>
          <w:sz w:val="26"/>
          <w:szCs w:val="26"/>
          <w:lang w:val="ro-RO"/>
        </w:rPr>
        <w:t>ţ</w:t>
      </w:r>
      <w:r w:rsidR="00036586" w:rsidRPr="00EA1C9C">
        <w:rPr>
          <w:sz w:val="26"/>
          <w:szCs w:val="26"/>
          <w:lang w:val="ro-RO"/>
        </w:rPr>
        <w:t>iile cu statul: Romani 13:1; Romani 13:5; Romani</w:t>
      </w:r>
      <w:r w:rsidRPr="00EA1C9C">
        <w:rPr>
          <w:sz w:val="26"/>
          <w:szCs w:val="26"/>
          <w:lang w:val="ro-RO"/>
        </w:rPr>
        <w:t xml:space="preserve"> 13:7.</w:t>
      </w:r>
    </w:p>
    <w:p w:rsidR="00FA5C4C" w:rsidRPr="00EA1C9C" w:rsidRDefault="00FA5C4C" w:rsidP="00EA1C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A1C9C">
        <w:rPr>
          <w:sz w:val="26"/>
          <w:szCs w:val="26"/>
          <w:lang w:val="ro-RO"/>
        </w:rPr>
        <w:t>Rela</w:t>
      </w:r>
      <w:r w:rsidR="00DD0A57">
        <w:rPr>
          <w:sz w:val="26"/>
          <w:szCs w:val="26"/>
          <w:lang w:val="ro-RO"/>
        </w:rPr>
        <w:t>ţ</w:t>
      </w:r>
      <w:r w:rsidR="00036586" w:rsidRPr="00EA1C9C">
        <w:rPr>
          <w:sz w:val="26"/>
          <w:szCs w:val="26"/>
          <w:lang w:val="ro-RO"/>
        </w:rPr>
        <w:t xml:space="preserve">iile </w:t>
      </w:r>
      <w:proofErr w:type="spellStart"/>
      <w:r w:rsidR="00036586" w:rsidRPr="00EA1C9C">
        <w:rPr>
          <w:sz w:val="26"/>
          <w:szCs w:val="26"/>
          <w:lang w:val="ro-RO"/>
        </w:rPr>
        <w:t>laborale</w:t>
      </w:r>
      <w:proofErr w:type="spellEnd"/>
      <w:r w:rsidR="00036586" w:rsidRPr="00EA1C9C">
        <w:rPr>
          <w:sz w:val="26"/>
          <w:szCs w:val="26"/>
          <w:lang w:val="ro-RO"/>
        </w:rPr>
        <w:t>: Efeseni 6:5; Efeseni</w:t>
      </w:r>
      <w:r w:rsidRPr="00EA1C9C">
        <w:rPr>
          <w:sz w:val="26"/>
          <w:szCs w:val="26"/>
          <w:lang w:val="ro-RO"/>
        </w:rPr>
        <w:t xml:space="preserve"> 6:9.</w:t>
      </w:r>
    </w:p>
    <w:p w:rsidR="00FA5C4C" w:rsidRPr="00EA1C9C" w:rsidRDefault="00036586" w:rsidP="00EA1C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A1C9C">
        <w:rPr>
          <w:sz w:val="26"/>
          <w:szCs w:val="26"/>
          <w:lang w:val="ro-RO"/>
        </w:rPr>
        <w:t>Rela</w:t>
      </w:r>
      <w:r w:rsidR="00DD0A57">
        <w:rPr>
          <w:sz w:val="26"/>
          <w:szCs w:val="26"/>
          <w:lang w:val="ro-RO"/>
        </w:rPr>
        <w:t>ţ</w:t>
      </w:r>
      <w:r w:rsidRPr="00EA1C9C">
        <w:rPr>
          <w:sz w:val="26"/>
          <w:szCs w:val="26"/>
          <w:lang w:val="ro-RO"/>
        </w:rPr>
        <w:t>iile maritale</w:t>
      </w:r>
      <w:r w:rsidR="00FA5C4C" w:rsidRPr="00EA1C9C">
        <w:rPr>
          <w:sz w:val="26"/>
          <w:szCs w:val="26"/>
          <w:lang w:val="ro-RO"/>
        </w:rPr>
        <w:t>: 1</w:t>
      </w:r>
      <w:r w:rsidRPr="00EA1C9C">
        <w:rPr>
          <w:sz w:val="26"/>
          <w:szCs w:val="26"/>
          <w:lang w:val="ro-RO"/>
        </w:rPr>
        <w:t xml:space="preserve"> Corinteni 7:13, 16; Efeseni</w:t>
      </w:r>
      <w:r w:rsidR="00FA5C4C" w:rsidRPr="00EA1C9C">
        <w:rPr>
          <w:sz w:val="26"/>
          <w:szCs w:val="26"/>
          <w:lang w:val="ro-RO"/>
        </w:rPr>
        <w:t xml:space="preserve"> 5:25.</w:t>
      </w:r>
    </w:p>
    <w:p w:rsidR="00AC3BDD" w:rsidRPr="00EA1C9C" w:rsidRDefault="00036586" w:rsidP="00EA1C9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EA1C9C">
        <w:rPr>
          <w:b/>
          <w:bCs/>
          <w:sz w:val="26"/>
          <w:szCs w:val="26"/>
          <w:lang w:val="ro-RO"/>
        </w:rPr>
        <w:t>LIMITE ÎN RELA</w:t>
      </w:r>
      <w:r w:rsidR="00DD0A57">
        <w:rPr>
          <w:b/>
          <w:bCs/>
          <w:sz w:val="26"/>
          <w:szCs w:val="26"/>
          <w:lang w:val="ro-RO"/>
        </w:rPr>
        <w:t>Ţ</w:t>
      </w:r>
      <w:r w:rsidRPr="00EA1C9C">
        <w:rPr>
          <w:b/>
          <w:bCs/>
          <w:sz w:val="26"/>
          <w:szCs w:val="26"/>
          <w:lang w:val="ro-RO"/>
        </w:rPr>
        <w:t>A</w:t>
      </w:r>
      <w:r w:rsidR="00DD0A57">
        <w:rPr>
          <w:b/>
          <w:bCs/>
          <w:sz w:val="26"/>
          <w:szCs w:val="26"/>
          <w:lang w:val="ro-RO"/>
        </w:rPr>
        <w:t>Ţ</w:t>
      </w:r>
      <w:r w:rsidRPr="00EA1C9C">
        <w:rPr>
          <w:b/>
          <w:bCs/>
          <w:sz w:val="26"/>
          <w:szCs w:val="26"/>
          <w:lang w:val="ro-RO"/>
        </w:rPr>
        <w:t>IILE NOASTRE</w:t>
      </w:r>
    </w:p>
    <w:p w:rsidR="00DD0A57" w:rsidRDefault="00036586" w:rsidP="00EA1C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A1C9C">
        <w:rPr>
          <w:bCs/>
          <w:sz w:val="26"/>
          <w:szCs w:val="26"/>
          <w:lang w:val="ro-RO"/>
        </w:rPr>
        <w:t xml:space="preserve">Cuvântul cheie în sfaturile lui Petru </w:t>
      </w:r>
      <w:r w:rsidR="00EA1C9C">
        <w:rPr>
          <w:bCs/>
          <w:sz w:val="26"/>
          <w:szCs w:val="26"/>
          <w:lang w:val="ro-RO"/>
        </w:rPr>
        <w:t>ş</w:t>
      </w:r>
      <w:r w:rsidRPr="00EA1C9C">
        <w:rPr>
          <w:bCs/>
          <w:sz w:val="26"/>
          <w:szCs w:val="26"/>
          <w:lang w:val="ro-RO"/>
        </w:rPr>
        <w:t xml:space="preserve">i Pavel este </w:t>
      </w:r>
      <w:r w:rsidR="00EA1C9C">
        <w:rPr>
          <w:bCs/>
          <w:sz w:val="26"/>
          <w:szCs w:val="26"/>
          <w:lang w:val="ro-RO"/>
        </w:rPr>
        <w:t>„</w:t>
      </w:r>
      <w:r w:rsidRPr="00EA1C9C">
        <w:rPr>
          <w:bCs/>
          <w:sz w:val="26"/>
          <w:szCs w:val="26"/>
          <w:lang w:val="ro-RO"/>
        </w:rPr>
        <w:t>supunere”. Supune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i-vă stăpânirilor, stăpânilor, bărba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ilor.</w:t>
      </w:r>
    </w:p>
    <w:p w:rsidR="00036586" w:rsidRPr="00EA1C9C" w:rsidRDefault="00036586" w:rsidP="00EA1C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A1C9C">
        <w:rPr>
          <w:bCs/>
          <w:sz w:val="26"/>
          <w:szCs w:val="26"/>
          <w:lang w:val="ro-RO"/>
        </w:rPr>
        <w:t>Această supunere trebuie să fie necondi</w:t>
      </w:r>
      <w:r w:rsidR="00DD0A57">
        <w:rPr>
          <w:bCs/>
          <w:sz w:val="26"/>
          <w:szCs w:val="26"/>
          <w:lang w:val="ro-RO"/>
        </w:rPr>
        <w:t>ţ</w:t>
      </w:r>
      <w:r w:rsidRPr="00EA1C9C">
        <w:rPr>
          <w:bCs/>
          <w:sz w:val="26"/>
          <w:szCs w:val="26"/>
          <w:lang w:val="ro-RO"/>
        </w:rPr>
        <w:t>ionată sau are limite?</w:t>
      </w:r>
    </w:p>
    <w:p w:rsidR="00AF5D06" w:rsidRPr="00EA1C9C" w:rsidRDefault="00EA1C9C" w:rsidP="00EA1C9C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„</w:t>
      </w:r>
      <w:r w:rsidR="00AF5D06" w:rsidRPr="00EA1C9C">
        <w:rPr>
          <w:bCs/>
          <w:sz w:val="26"/>
          <w:szCs w:val="26"/>
          <w:lang w:val="ro-RO"/>
        </w:rPr>
        <w:t>Să iube</w:t>
      </w:r>
      <w:r>
        <w:rPr>
          <w:bCs/>
          <w:sz w:val="26"/>
          <w:szCs w:val="26"/>
          <w:lang w:val="ro-RO"/>
        </w:rPr>
        <w:t>ş</w:t>
      </w:r>
      <w:r w:rsidR="00AF5D06" w:rsidRPr="00EA1C9C">
        <w:rPr>
          <w:bCs/>
          <w:sz w:val="26"/>
          <w:szCs w:val="26"/>
          <w:lang w:val="ro-RO"/>
        </w:rPr>
        <w:t>ti pe Domnul Dumnezeu</w:t>
      </w:r>
      <w:r w:rsidR="00453ABE">
        <w:rPr>
          <w:bCs/>
          <w:sz w:val="26"/>
          <w:szCs w:val="26"/>
          <w:lang w:val="ro-RO"/>
        </w:rPr>
        <w:t>l</w:t>
      </w:r>
      <w:r w:rsidR="00AF5D06" w:rsidRPr="00EA1C9C">
        <w:rPr>
          <w:bCs/>
          <w:sz w:val="26"/>
          <w:szCs w:val="26"/>
          <w:lang w:val="ro-RO"/>
        </w:rPr>
        <w:t xml:space="preserve"> Tău mai presus de orice”. În caz de conflict, Dumnezeu întâi, oamenii după.</w:t>
      </w:r>
    </w:p>
    <w:p w:rsidR="00AF5D06" w:rsidRPr="00EA1C9C" w:rsidRDefault="00EA1C9C" w:rsidP="00EA1C9C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„</w:t>
      </w:r>
      <w:r w:rsidR="00AF5D06" w:rsidRPr="00EA1C9C">
        <w:rPr>
          <w:bCs/>
          <w:sz w:val="26"/>
          <w:szCs w:val="26"/>
          <w:lang w:val="ro-RO"/>
        </w:rPr>
        <w:t>Și pe aproapele tău ca pe tine însu</w:t>
      </w:r>
      <w:r w:rsidR="00DD0A57">
        <w:rPr>
          <w:bCs/>
          <w:sz w:val="26"/>
          <w:szCs w:val="26"/>
          <w:lang w:val="ro-RO"/>
        </w:rPr>
        <w:t>ţ</w:t>
      </w:r>
      <w:r w:rsidR="00AF5D06" w:rsidRPr="00EA1C9C">
        <w:rPr>
          <w:bCs/>
          <w:sz w:val="26"/>
          <w:szCs w:val="26"/>
          <w:lang w:val="ro-RO"/>
        </w:rPr>
        <w:t>i”. Ca un cre</w:t>
      </w:r>
      <w:r>
        <w:rPr>
          <w:bCs/>
          <w:sz w:val="26"/>
          <w:szCs w:val="26"/>
          <w:lang w:val="ro-RO"/>
        </w:rPr>
        <w:t>ş</w:t>
      </w:r>
      <w:r w:rsidR="00AF5D06" w:rsidRPr="00EA1C9C">
        <w:rPr>
          <w:bCs/>
          <w:sz w:val="26"/>
          <w:szCs w:val="26"/>
          <w:lang w:val="ro-RO"/>
        </w:rPr>
        <w:t>tin să suporte nedreptă</w:t>
      </w:r>
      <w:r w:rsidR="00DD0A57">
        <w:rPr>
          <w:bCs/>
          <w:sz w:val="26"/>
          <w:szCs w:val="26"/>
          <w:lang w:val="ro-RO"/>
        </w:rPr>
        <w:t>ţ</w:t>
      </w:r>
      <w:r w:rsidR="00AF5D06" w:rsidRPr="00EA1C9C">
        <w:rPr>
          <w:bCs/>
          <w:sz w:val="26"/>
          <w:szCs w:val="26"/>
          <w:lang w:val="ro-RO"/>
        </w:rPr>
        <w:t>ile nu înseamnă ca, în mod pa</w:t>
      </w:r>
      <w:r>
        <w:rPr>
          <w:bCs/>
          <w:sz w:val="26"/>
          <w:szCs w:val="26"/>
          <w:lang w:val="ro-RO"/>
        </w:rPr>
        <w:t>ş</w:t>
      </w:r>
      <w:r w:rsidR="00AF5D06" w:rsidRPr="00EA1C9C">
        <w:rPr>
          <w:bCs/>
          <w:sz w:val="26"/>
          <w:szCs w:val="26"/>
          <w:lang w:val="ro-RO"/>
        </w:rPr>
        <w:t>nic, să nu încerce să aducă schimbări p</w:t>
      </w:r>
      <w:r w:rsidR="00036586" w:rsidRPr="00EA1C9C">
        <w:rPr>
          <w:bCs/>
          <w:sz w:val="26"/>
          <w:szCs w:val="26"/>
          <w:lang w:val="ro-RO"/>
        </w:rPr>
        <w:t>ozitive</w:t>
      </w:r>
      <w:r w:rsidR="00AF5D06" w:rsidRPr="00EA1C9C">
        <w:rPr>
          <w:bCs/>
          <w:sz w:val="26"/>
          <w:szCs w:val="26"/>
          <w:lang w:val="ro-RO"/>
        </w:rPr>
        <w:t xml:space="preserve"> pentru el </w:t>
      </w:r>
      <w:r>
        <w:rPr>
          <w:bCs/>
          <w:sz w:val="26"/>
          <w:szCs w:val="26"/>
          <w:lang w:val="ro-RO"/>
        </w:rPr>
        <w:t>ş</w:t>
      </w:r>
      <w:r w:rsidR="00AF5D06" w:rsidRPr="00EA1C9C">
        <w:rPr>
          <w:bCs/>
          <w:sz w:val="26"/>
          <w:szCs w:val="26"/>
          <w:lang w:val="ro-RO"/>
        </w:rPr>
        <w:t>i pentru cei care suferă.</w:t>
      </w:r>
    </w:p>
    <w:p w:rsidR="0045508B" w:rsidRPr="00EA1C9C" w:rsidRDefault="0045508B" w:rsidP="00EA1C9C">
      <w:pPr>
        <w:spacing w:after="0" w:line="240" w:lineRule="auto"/>
        <w:ind w:left="720"/>
        <w:jc w:val="both"/>
        <w:rPr>
          <w:sz w:val="26"/>
          <w:szCs w:val="26"/>
          <w:lang w:val="ro-RO"/>
        </w:rPr>
      </w:pPr>
    </w:p>
    <w:sectPr w:rsidR="0045508B" w:rsidRPr="00EA1C9C" w:rsidSect="00AC3BD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97C" w:rsidRDefault="009F297C" w:rsidP="00DD0A57">
      <w:pPr>
        <w:spacing w:after="0" w:line="240" w:lineRule="auto"/>
      </w:pPr>
      <w:r>
        <w:separator/>
      </w:r>
    </w:p>
  </w:endnote>
  <w:endnote w:type="continuationSeparator" w:id="0">
    <w:p w:rsidR="009F297C" w:rsidRDefault="009F297C" w:rsidP="00DD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57" w:rsidRPr="00DD0A57" w:rsidRDefault="00DD0A57">
    <w:pPr>
      <w:pStyle w:val="Subsol"/>
      <w:rPr>
        <w:i/>
        <w:lang w:val="ro-RO"/>
      </w:rPr>
    </w:pPr>
    <w:r w:rsidRPr="00DD0A57">
      <w:rPr>
        <w:i/>
        <w:lang w:val="ro-RO"/>
      </w:rPr>
      <w:t xml:space="preserve">Studiu Biblic, </w:t>
    </w:r>
    <w:proofErr w:type="spellStart"/>
    <w:r w:rsidRPr="00DD0A57">
      <w:rPr>
        <w:i/>
        <w:lang w:val="ro-RO"/>
      </w:rPr>
      <w:t>Trim</w:t>
    </w:r>
    <w:proofErr w:type="spellEnd"/>
    <w:r w:rsidRPr="00DD0A57">
      <w:rPr>
        <w:i/>
        <w:lang w:val="ro-RO"/>
      </w:rPr>
      <w:t>. II, 2017 – Învăţături din epistolele lui Petru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97C" w:rsidRDefault="009F297C" w:rsidP="00DD0A57">
      <w:pPr>
        <w:spacing w:after="0" w:line="240" w:lineRule="auto"/>
      </w:pPr>
      <w:r>
        <w:separator/>
      </w:r>
    </w:p>
  </w:footnote>
  <w:footnote w:type="continuationSeparator" w:id="0">
    <w:p w:rsidR="009F297C" w:rsidRDefault="009F297C" w:rsidP="00DD0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110F"/>
    <w:multiLevelType w:val="multilevel"/>
    <w:tmpl w:val="59440DA2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289522F5"/>
    <w:multiLevelType w:val="hybridMultilevel"/>
    <w:tmpl w:val="9A009394"/>
    <w:lvl w:ilvl="0" w:tplc="2CB81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A4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2A5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F86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01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62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88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0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04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B857C0"/>
    <w:multiLevelType w:val="hybridMultilevel"/>
    <w:tmpl w:val="776AA59C"/>
    <w:lvl w:ilvl="0" w:tplc="0346C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3CB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5ED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424B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0CFB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4C2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E0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38D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4A3A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BDD"/>
    <w:rsid w:val="00036586"/>
    <w:rsid w:val="000C4A21"/>
    <w:rsid w:val="00453ABE"/>
    <w:rsid w:val="0045508B"/>
    <w:rsid w:val="004B0D15"/>
    <w:rsid w:val="005E5EFC"/>
    <w:rsid w:val="009F297C"/>
    <w:rsid w:val="00AC3BDD"/>
    <w:rsid w:val="00AF5D06"/>
    <w:rsid w:val="00BA5576"/>
    <w:rsid w:val="00C741EC"/>
    <w:rsid w:val="00DD0A57"/>
    <w:rsid w:val="00E160FC"/>
    <w:rsid w:val="00E71C40"/>
    <w:rsid w:val="00EA1C9C"/>
    <w:rsid w:val="00FA5C4C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D15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C3B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65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rsid w:val="00DD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0A57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DD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0A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6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7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375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Rezumatul Studiului 4 - Relatiile interumane</vt:lpstr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4 - Relatiile interumane</dc:title>
  <dc:subject>Studiu Biblic, Trim. II, 2017 – Invataturi din epistolele lui Petru</dc:subject>
  <dc:creator>Sergio Fustero Carreras</dc:creator>
  <cp:keywords>http://www.fustero.net/es/index_ro.php</cp:keywords>
  <dc:description/>
  <cp:lastModifiedBy>Tronaru Viorel</cp:lastModifiedBy>
  <cp:revision>4</cp:revision>
  <dcterms:created xsi:type="dcterms:W3CDTF">2017-04-17T17:37:00Z</dcterms:created>
  <dcterms:modified xsi:type="dcterms:W3CDTF">2017-04-19T10:42:00Z</dcterms:modified>
</cp:coreProperties>
</file>