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EE" w:rsidRPr="00E220E1" w:rsidRDefault="00E43FEE" w:rsidP="00E220E1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E220E1">
        <w:rPr>
          <w:sz w:val="40"/>
          <w:szCs w:val="40"/>
          <w:lang w:val="ro-RO"/>
        </w:rPr>
        <w:t>Rezumatul Studiului 2 - Duhul Sfânt - o prezenţă permanentă şi nevăzută</w:t>
      </w:r>
    </w:p>
    <w:p w:rsidR="00E43FEE" w:rsidRPr="00E220E1" w:rsidRDefault="00E43FEE" w:rsidP="00E220E1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E43FEE" w:rsidRPr="00E220E1" w:rsidRDefault="00E43FEE" w:rsidP="00E22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220E1">
        <w:rPr>
          <w:b/>
          <w:bCs/>
          <w:sz w:val="28"/>
          <w:lang w:val="ro-RO"/>
        </w:rPr>
        <w:t>Lucrarea ascunsă a Duhului Sfânt:</w:t>
      </w:r>
    </w:p>
    <w:p w:rsidR="00E43FEE" w:rsidRPr="00E220E1" w:rsidRDefault="00E43FEE" w:rsidP="00E22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220E1">
        <w:rPr>
          <w:b/>
          <w:bCs/>
          <w:sz w:val="28"/>
          <w:lang w:val="ro-RO"/>
        </w:rPr>
        <w:t>Lucrarea Sa misterioasă.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În discu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ia Sa cu Nicodim, Isus a comparat lucrarea Duhului Sfânt cu un vânt (Ioan 3:5-8).</w:t>
      </w:r>
    </w:p>
    <w:p w:rsidR="00E43FEE" w:rsidRDefault="00E43FEE" w:rsidP="00E220E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>„</w:t>
      </w:r>
      <w:r w:rsidRPr="00E220E1">
        <w:rPr>
          <w:bCs/>
          <w:sz w:val="28"/>
          <w:lang w:val="ro-RO"/>
        </w:rPr>
        <w:t>Suflă de unde vrea”. Nimeni nu Îl poate controla. El Î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i îndepline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te eficace voia într-un mod complet misterios.</w:t>
      </w:r>
    </w:p>
    <w:p w:rsidR="00E43FEE" w:rsidRPr="00E220E1" w:rsidRDefault="00E43FEE" w:rsidP="00E220E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Cs/>
          <w:sz w:val="28"/>
          <w:lang w:val="ro-RO"/>
        </w:rPr>
        <w:t>„Ş</w:t>
      </w:r>
      <w:r w:rsidRPr="00E220E1">
        <w:rPr>
          <w:bCs/>
          <w:sz w:val="28"/>
          <w:lang w:val="ro-RO"/>
        </w:rPr>
        <w:t>i-i auzi vuietul”. Chiar dacă nu Îl vedem, lucrarea Sa este realizată într-un mod tangibil, putem vedea efectul lucrării Sale în oameni.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Când El suflă peste noi (oase uscate, vezi Ezechiel 37:1-14) ne dă o nouă via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ă spirituală.</w:t>
      </w:r>
    </w:p>
    <w:p w:rsidR="00E43FEE" w:rsidRPr="00E220E1" w:rsidRDefault="00E43FEE" w:rsidP="00E22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/>
          <w:bCs/>
          <w:sz w:val="28"/>
          <w:lang w:val="ro-RO"/>
        </w:rPr>
        <w:t>Lucrarea Sa la crea</w:t>
      </w:r>
      <w:r>
        <w:rPr>
          <w:b/>
          <w:bCs/>
          <w:sz w:val="28"/>
          <w:lang w:val="ro-RO"/>
        </w:rPr>
        <w:t>ţ</w:t>
      </w:r>
      <w:r w:rsidRPr="00E220E1">
        <w:rPr>
          <w:b/>
          <w:bCs/>
          <w:sz w:val="28"/>
          <w:lang w:val="ro-RO"/>
        </w:rPr>
        <w:t>ie.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Mi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cându-se deasupra apelor, asemenea unui vultur care î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i protejează puii (Deuteronom</w:t>
      </w:r>
      <w:r>
        <w:rPr>
          <w:bCs/>
          <w:sz w:val="28"/>
          <w:lang w:val="ro-RO"/>
        </w:rPr>
        <w:t>ul</w:t>
      </w:r>
      <w:r w:rsidRPr="00E220E1">
        <w:rPr>
          <w:bCs/>
          <w:sz w:val="28"/>
          <w:lang w:val="ro-RO"/>
        </w:rPr>
        <w:t xml:space="preserve"> 32:11), Duhul Sfânt a fost prezent la crea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iune.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Ac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ionând din plan secund, Duhul Sfânt a sprijinit lucrarea Tatălui (Geneza 1:1)</w:t>
      </w:r>
      <w:r>
        <w:rPr>
          <w:bCs/>
          <w:sz w:val="28"/>
          <w:lang w:val="ro-RO"/>
        </w:rPr>
        <w:t xml:space="preserve"> ş</w:t>
      </w:r>
      <w:r w:rsidRPr="00E220E1">
        <w:rPr>
          <w:bCs/>
          <w:sz w:val="28"/>
          <w:lang w:val="ro-RO"/>
        </w:rPr>
        <w:t>i a Fiului (Coloseni</w:t>
      </w:r>
      <w:r>
        <w:rPr>
          <w:bCs/>
          <w:sz w:val="28"/>
          <w:lang w:val="ro-RO"/>
        </w:rPr>
        <w:t xml:space="preserve"> </w:t>
      </w:r>
      <w:r w:rsidRPr="00E220E1">
        <w:rPr>
          <w:bCs/>
          <w:sz w:val="28"/>
          <w:lang w:val="ro-RO"/>
        </w:rPr>
        <w:t>1:16; Evrei 1:2).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A fost prezent la crearea omului (</w:t>
      </w:r>
      <w:r>
        <w:rPr>
          <w:bCs/>
          <w:sz w:val="28"/>
          <w:lang w:val="ro-RO"/>
        </w:rPr>
        <w:t>„să</w:t>
      </w:r>
      <w:r w:rsidRPr="00E220E1">
        <w:rPr>
          <w:bCs/>
          <w:sz w:val="28"/>
          <w:lang w:val="ro-RO"/>
        </w:rPr>
        <w:t xml:space="preserve"> facem”), 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i a luat parte în mod activ la reînnoirea vie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ii pe acest pământ.</w:t>
      </w:r>
    </w:p>
    <w:p w:rsidR="00E43FEE" w:rsidRPr="00E220E1" w:rsidRDefault="00E43FEE" w:rsidP="00E22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/>
          <w:bCs/>
          <w:sz w:val="28"/>
          <w:lang w:val="ro-RO"/>
        </w:rPr>
        <w:t>Lucrarea Sa în prezentarea planului de mântuire.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sz w:val="28"/>
          <w:lang w:val="ro-RO"/>
        </w:rPr>
        <w:t>Duhul Sfânt l-a înzestrat cu daruri speciale pe Be</w:t>
      </w:r>
      <w:r>
        <w:rPr>
          <w:sz w:val="28"/>
          <w:lang w:val="ro-RO"/>
        </w:rPr>
        <w:t>ţ</w:t>
      </w:r>
      <w:r w:rsidRPr="00E220E1">
        <w:rPr>
          <w:sz w:val="28"/>
          <w:lang w:val="ro-RO"/>
        </w:rPr>
        <w:t xml:space="preserve">aleel pentru a realiza diferite sarcini necesare cu îndemânare </w:t>
      </w:r>
      <w:r>
        <w:rPr>
          <w:sz w:val="28"/>
          <w:lang w:val="ro-RO"/>
        </w:rPr>
        <w:t>ş</w:t>
      </w:r>
      <w:r w:rsidRPr="00E220E1">
        <w:rPr>
          <w:sz w:val="28"/>
          <w:lang w:val="ro-RO"/>
        </w:rPr>
        <w:t>i frumuse</w:t>
      </w:r>
      <w:r>
        <w:rPr>
          <w:sz w:val="28"/>
          <w:lang w:val="ro-RO"/>
        </w:rPr>
        <w:t>ţ</w:t>
      </w:r>
      <w:r w:rsidRPr="00E220E1">
        <w:rPr>
          <w:sz w:val="28"/>
          <w:lang w:val="ro-RO"/>
        </w:rPr>
        <w:t>e (Exod 31:4-5).</w:t>
      </w:r>
    </w:p>
    <w:p w:rsidR="00E43FEE" w:rsidRPr="00E220E1" w:rsidRDefault="00E43FEE" w:rsidP="00E22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220E1">
        <w:rPr>
          <w:b/>
          <w:bCs/>
          <w:sz w:val="28"/>
          <w:lang w:val="ro-RO"/>
        </w:rPr>
        <w:t>Ascuns în spatele lui Isus.</w:t>
      </w:r>
    </w:p>
    <w:p w:rsidR="00E43FEE" w:rsidRPr="00E220E1" w:rsidRDefault="00E43FEE" w:rsidP="00E22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/>
          <w:bCs/>
          <w:sz w:val="28"/>
          <w:lang w:val="ro-RO"/>
        </w:rPr>
        <w:t>Glorificându-L pe Isus.</w:t>
      </w:r>
      <w:r>
        <w:rPr>
          <w:b/>
          <w:bCs/>
          <w:sz w:val="28"/>
          <w:lang w:val="ro-RO"/>
        </w:rPr>
        <w:t xml:space="preserve"> </w:t>
      </w:r>
      <w:r w:rsidRPr="00E220E1">
        <w:rPr>
          <w:b/>
          <w:bCs/>
          <w:sz w:val="28"/>
          <w:lang w:val="ro-RO"/>
        </w:rPr>
        <w:t xml:space="preserve">Ioan </w:t>
      </w:r>
      <w:r w:rsidRPr="00E220E1">
        <w:rPr>
          <w:b/>
          <w:sz w:val="28"/>
          <w:lang w:val="ro-RO"/>
        </w:rPr>
        <w:t>15:26; 16:14.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Cum Îl glorifică Duhul Sfânt pe Isus?</w:t>
      </w:r>
    </w:p>
    <w:p w:rsidR="00E43FEE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220E1">
        <w:rPr>
          <w:bCs/>
          <w:sz w:val="28"/>
          <w:lang w:val="ro-RO"/>
        </w:rPr>
        <w:t>Duhul se ascunde după Isus. Lucrarea Sa este de a ne atrage aten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 xml:space="preserve">ia la Hristos 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i la lucrarea Sa răscumpărătoare.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 xml:space="preserve">La fel ca 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i Duhul Sfânt, noi trebuie să atragem aten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 xml:space="preserve">ia asupra lui Isus 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i nu asupra noastră (nici măcar asupra Duhului Sfânt).</w:t>
      </w:r>
    </w:p>
    <w:p w:rsidR="00E43FEE" w:rsidRPr="00E220E1" w:rsidRDefault="00E43FEE" w:rsidP="00E22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220E1">
        <w:rPr>
          <w:b/>
          <w:bCs/>
          <w:sz w:val="28"/>
          <w:lang w:val="ro-RO"/>
        </w:rPr>
        <w:t>Lucrând pentru Isus.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Duhul Sfânt a avut o parte activă în via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a lui Isus.</w:t>
      </w:r>
    </w:p>
    <w:p w:rsidR="00E43FEE" w:rsidRPr="00E220E1" w:rsidRDefault="00E43FEE" w:rsidP="00E220E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A realizat încarnarea (Luca 1:35); L-a uns pentru lucrare (Luca 3:22); L-a sus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 xml:space="preserve">inut în încercări (Luca </w:t>
      </w:r>
      <w:r>
        <w:rPr>
          <w:bCs/>
          <w:sz w:val="28"/>
          <w:lang w:val="ro-RO"/>
        </w:rPr>
        <w:t>4:1,</w:t>
      </w:r>
      <w:r w:rsidRPr="00E220E1">
        <w:rPr>
          <w:bCs/>
          <w:sz w:val="28"/>
          <w:lang w:val="ro-RO"/>
        </w:rPr>
        <w:t>14); L-a sprijinit în lucrarea de răscumpărare (Evrei 9:14); A făcut posibilă învierea (1</w:t>
      </w:r>
      <w:r>
        <w:rPr>
          <w:bCs/>
          <w:sz w:val="28"/>
          <w:lang w:val="ro-RO"/>
        </w:rPr>
        <w:t xml:space="preserve"> </w:t>
      </w:r>
      <w:r w:rsidRPr="00E220E1">
        <w:rPr>
          <w:bCs/>
          <w:sz w:val="28"/>
          <w:lang w:val="ro-RO"/>
        </w:rPr>
        <w:t>Petru 3:18)</w:t>
      </w:r>
      <w:r>
        <w:rPr>
          <w:bCs/>
          <w:sz w:val="28"/>
          <w:lang w:val="ro-RO"/>
        </w:rPr>
        <w:t>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 xml:space="preserve">Duhul Sfânt continuă să lucreze </w:t>
      </w:r>
      <w:r>
        <w:rPr>
          <w:bCs/>
          <w:sz w:val="28"/>
          <w:lang w:val="ro-RO"/>
        </w:rPr>
        <w:t>ş</w:t>
      </w:r>
      <w:r w:rsidRPr="00E220E1">
        <w:rPr>
          <w:bCs/>
          <w:sz w:val="28"/>
          <w:lang w:val="ro-RO"/>
        </w:rPr>
        <w:t>i astăzi pentru Isus în via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a fiecăruia dintre noi.</w:t>
      </w:r>
    </w:p>
    <w:p w:rsidR="00E43FEE" w:rsidRPr="00E220E1" w:rsidRDefault="00E43FEE" w:rsidP="00E220E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20E1">
        <w:rPr>
          <w:bCs/>
          <w:sz w:val="28"/>
          <w:lang w:val="ro-RO"/>
        </w:rPr>
        <w:t>Ne înva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ă despre Isus prin Scripturi; Ne atrage la o rela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ie mântuitoare cu Isus; Reproduce în noi caracterul lui Isus; Ne înzestrează pentru a trăi o via</w:t>
      </w:r>
      <w:r>
        <w:rPr>
          <w:bCs/>
          <w:sz w:val="28"/>
          <w:lang w:val="ro-RO"/>
        </w:rPr>
        <w:t>ţ</w:t>
      </w:r>
      <w:r w:rsidRPr="00E220E1">
        <w:rPr>
          <w:bCs/>
          <w:sz w:val="28"/>
          <w:lang w:val="ro-RO"/>
        </w:rPr>
        <w:t>ă asemenea lui Isus.</w:t>
      </w:r>
    </w:p>
    <w:p w:rsidR="00E43FEE" w:rsidRPr="00E220E1" w:rsidRDefault="00E43FEE" w:rsidP="00E220E1">
      <w:pPr>
        <w:pStyle w:val="ListParagraph"/>
        <w:spacing w:after="0" w:line="240" w:lineRule="auto"/>
        <w:jc w:val="both"/>
        <w:rPr>
          <w:sz w:val="28"/>
          <w:lang w:val="ro-RO"/>
        </w:rPr>
      </w:pPr>
    </w:p>
    <w:sectPr w:rsidR="00E43FEE" w:rsidRPr="00E220E1" w:rsidSect="00D167C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EE" w:rsidRDefault="00E43FEE">
      <w:r>
        <w:separator/>
      </w:r>
    </w:p>
  </w:endnote>
  <w:endnote w:type="continuationSeparator" w:id="0">
    <w:p w:rsidR="00E43FEE" w:rsidRDefault="00E4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EE" w:rsidRPr="00E220E1" w:rsidRDefault="00E43FEE" w:rsidP="00E220E1">
    <w:pPr>
      <w:pStyle w:val="Footer"/>
      <w:spacing w:after="0" w:line="240" w:lineRule="auto"/>
      <w:rPr>
        <w:i/>
        <w:lang w:val="ro-RO"/>
      </w:rPr>
    </w:pPr>
    <w:r w:rsidRPr="00E220E1">
      <w:rPr>
        <w:i/>
        <w:lang w:val="ro-RO"/>
      </w:rPr>
      <w:t>Studiu Biblic, Trim.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EE" w:rsidRDefault="00E43FEE">
      <w:r>
        <w:separator/>
      </w:r>
    </w:p>
  </w:footnote>
  <w:footnote w:type="continuationSeparator" w:id="0">
    <w:p w:rsidR="00E43FEE" w:rsidRDefault="00E43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EE" w:rsidRPr="00E220E1" w:rsidRDefault="00E43FEE" w:rsidP="00E220E1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3470"/>
    <w:multiLevelType w:val="hybridMultilevel"/>
    <w:tmpl w:val="E57699F2"/>
    <w:lvl w:ilvl="0" w:tplc="6298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0E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2A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6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8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8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E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6D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AF52D9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958015B"/>
    <w:multiLevelType w:val="hybridMultilevel"/>
    <w:tmpl w:val="7D966170"/>
    <w:lvl w:ilvl="0" w:tplc="812CE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C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2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E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02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0D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E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137C0C"/>
    <w:multiLevelType w:val="hybridMultilevel"/>
    <w:tmpl w:val="33D0387A"/>
    <w:lvl w:ilvl="0" w:tplc="070CC7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CDAB0">
      <w:start w:val="2224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F2051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2D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27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DB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017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8E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2E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C9"/>
    <w:rsid w:val="001C79DC"/>
    <w:rsid w:val="00334404"/>
    <w:rsid w:val="003A3B48"/>
    <w:rsid w:val="00525B25"/>
    <w:rsid w:val="007451B1"/>
    <w:rsid w:val="00782381"/>
    <w:rsid w:val="0081554A"/>
    <w:rsid w:val="00BF3194"/>
    <w:rsid w:val="00D167C9"/>
    <w:rsid w:val="00E00B0C"/>
    <w:rsid w:val="00E220E1"/>
    <w:rsid w:val="00E4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3B48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57C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E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57C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55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5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302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Duhul Sfant - o prezenta permanenta si nevazuta</dc:title>
  <dc:subject>Studiu Biblic, Trim. I, 2017 – Duhul Sfant si spiritualitatea</dc:subject>
  <dc:creator>Sergio Fustero Carreras</dc:creator>
  <cp:keywords>index_ro.php</cp:keywords>
  <dc:description/>
  <cp:lastModifiedBy>Administrator</cp:lastModifiedBy>
  <cp:revision>3</cp:revision>
  <dcterms:created xsi:type="dcterms:W3CDTF">2017-01-09T19:53:00Z</dcterms:created>
  <dcterms:modified xsi:type="dcterms:W3CDTF">2017-01-10T15:05:00Z</dcterms:modified>
</cp:coreProperties>
</file>